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65F7A" w14:textId="77777777" w:rsidR="00EC3A5B" w:rsidRDefault="00EC3A5B" w:rsidP="00EC3A5B">
      <w:pPr>
        <w:pStyle w:val="a3"/>
        <w:tabs>
          <w:tab w:val="left" w:pos="8969"/>
        </w:tabs>
        <w:spacing w:before="63"/>
        <w:ind w:left="4820" w:right="238" w:firstLine="2583"/>
        <w:rPr>
          <w:spacing w:val="-2"/>
        </w:rPr>
      </w:pPr>
      <w:r>
        <w:rPr>
          <w:spacing w:val="-2"/>
        </w:rPr>
        <w:t xml:space="preserve">Приложение №3 </w:t>
      </w:r>
      <w:r>
        <w:t xml:space="preserve">к постановлению администрации </w:t>
      </w:r>
      <w:r>
        <w:rPr>
          <w:spacing w:val="-2"/>
        </w:rPr>
        <w:t>муниципального образования</w:t>
      </w:r>
      <w:r>
        <w:t xml:space="preserve"> «Муринское городское поселение» Всеволожского муниципального района </w:t>
      </w:r>
      <w:r>
        <w:rPr>
          <w:spacing w:val="-2"/>
        </w:rPr>
        <w:t>Ленинградско</w:t>
      </w:r>
      <w:r>
        <w:t>й о</w:t>
      </w:r>
      <w:r>
        <w:rPr>
          <w:spacing w:val="-2"/>
        </w:rPr>
        <w:t xml:space="preserve">бласти </w:t>
      </w:r>
    </w:p>
    <w:p w14:paraId="198984DE" w14:textId="77777777" w:rsidR="00EC3A5B" w:rsidRPr="009D0B32" w:rsidRDefault="00EC3A5B" w:rsidP="00EC3A5B">
      <w:pPr>
        <w:pStyle w:val="a3"/>
        <w:tabs>
          <w:tab w:val="left" w:pos="8969"/>
        </w:tabs>
        <w:spacing w:before="63"/>
        <w:ind w:left="4820" w:right="238"/>
      </w:pPr>
      <w:r>
        <w:t>от</w:t>
      </w:r>
      <w:r>
        <w:rPr>
          <w:spacing w:val="80"/>
        </w:rPr>
        <w:t xml:space="preserve"> </w:t>
      </w:r>
      <w:r w:rsidR="00EB3720">
        <w:rPr>
          <w:u w:val="single"/>
        </w:rPr>
        <w:t>28.11.2025</w:t>
      </w:r>
      <w:r>
        <w:rPr>
          <w:spacing w:val="80"/>
        </w:rPr>
        <w:t xml:space="preserve"> </w:t>
      </w:r>
      <w:r>
        <w:t>№</w:t>
      </w:r>
      <w:r w:rsidRPr="009D0B32">
        <w:t xml:space="preserve"> </w:t>
      </w:r>
      <w:r w:rsidR="00EB3720">
        <w:rPr>
          <w:u w:val="single"/>
        </w:rPr>
        <w:t>593</w:t>
      </w:r>
    </w:p>
    <w:p w14:paraId="4BBAFF4E" w14:textId="77777777" w:rsidR="00EC3A5B" w:rsidRDefault="00EC3A5B" w:rsidP="00EC3A5B">
      <w:pPr>
        <w:pStyle w:val="1"/>
        <w:tabs>
          <w:tab w:val="left" w:pos="3831"/>
        </w:tabs>
        <w:ind w:left="782"/>
        <w:jc w:val="right"/>
      </w:pPr>
    </w:p>
    <w:p w14:paraId="5FE13830" w14:textId="77777777" w:rsidR="00EC3A5B" w:rsidRDefault="00EC3A5B" w:rsidP="00EC3A5B">
      <w:pPr>
        <w:pStyle w:val="1"/>
        <w:tabs>
          <w:tab w:val="left" w:pos="3831"/>
        </w:tabs>
        <w:ind w:left="782"/>
        <w:jc w:val="right"/>
      </w:pPr>
    </w:p>
    <w:p w14:paraId="5E357602" w14:textId="77777777" w:rsidR="00EC3A5B" w:rsidRDefault="00EC3A5B" w:rsidP="00EC3A5B">
      <w:pPr>
        <w:pStyle w:val="1"/>
        <w:tabs>
          <w:tab w:val="left" w:pos="3831"/>
        </w:tabs>
        <w:ind w:left="782"/>
        <w:jc w:val="center"/>
        <w:rPr>
          <w:sz w:val="22"/>
        </w:rPr>
      </w:pPr>
      <w:r>
        <w:t>3.9 Требования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штендерам</w:t>
      </w:r>
    </w:p>
    <w:p w14:paraId="43FD0C22" w14:textId="77777777" w:rsidR="00EC3A5B" w:rsidRDefault="00EC3A5B" w:rsidP="00EC3A5B">
      <w:pPr>
        <w:pStyle w:val="a3"/>
        <w:ind w:left="0"/>
        <w:jc w:val="left"/>
        <w:rPr>
          <w:b/>
        </w:rPr>
      </w:pPr>
    </w:p>
    <w:p w14:paraId="5DC75349" w14:textId="77777777" w:rsidR="00EC3A5B" w:rsidRDefault="00EC3A5B" w:rsidP="00EC3A5B">
      <w:pPr>
        <w:pStyle w:val="a3"/>
        <w:ind w:right="128" w:firstLine="779"/>
      </w:pPr>
      <w:r>
        <w:t xml:space="preserve">Выносные конструкции в виде отдельно стоящих сборно-разборных (складных) конструкций – штендеров (другие названия – </w:t>
      </w:r>
      <w:proofErr w:type="spellStart"/>
      <w:r>
        <w:t>стритлайн</w:t>
      </w:r>
      <w:proofErr w:type="spellEnd"/>
      <w:r>
        <w:t xml:space="preserve">, </w:t>
      </w:r>
      <w:proofErr w:type="spellStart"/>
      <w:r>
        <w:t>мимоход</w:t>
      </w:r>
      <w:proofErr w:type="spellEnd"/>
      <w:r>
        <w:t>, раскладушка) располагаются в непосредственной близости от входа в здание, строение</w:t>
      </w:r>
      <w:r>
        <w:rPr>
          <w:spacing w:val="40"/>
        </w:rPr>
        <w:t xml:space="preserve"> </w:t>
      </w:r>
      <w:r>
        <w:t>являющиеся местом осуществления деятельности юридического лица, исключительно на период рабочего времени, на расстоянии не более 5 м от входа.</w:t>
      </w:r>
    </w:p>
    <w:p w14:paraId="42D2F6AE" w14:textId="77777777" w:rsidR="00EC3A5B" w:rsidRDefault="00EC3A5B" w:rsidP="00EC3A5B">
      <w:pPr>
        <w:pStyle w:val="a3"/>
        <w:ind w:right="128" w:firstLine="719"/>
      </w:pPr>
      <w:r>
        <w:t>Штендеры устанавливаются только в пешеходных зонах и на тротуарах при ширине тротуара более 7 метров.</w:t>
      </w:r>
    </w:p>
    <w:p w14:paraId="324E3EEA" w14:textId="77777777" w:rsidR="00EC3A5B" w:rsidRDefault="00EC3A5B" w:rsidP="00EC3A5B">
      <w:pPr>
        <w:pStyle w:val="a3"/>
        <w:spacing w:before="1"/>
        <w:ind w:right="128" w:firstLine="760"/>
      </w:pPr>
      <w:r>
        <w:t>Запрещается установка штендеров в пешеходных зонах и на тротуарах при ширине тротуара менее 7</w:t>
      </w:r>
      <w:r w:rsidR="008446D4">
        <w:t xml:space="preserve"> </w:t>
      </w:r>
      <w:r>
        <w:t>метров.</w:t>
      </w:r>
    </w:p>
    <w:p w14:paraId="7ED05857" w14:textId="77777777" w:rsidR="00EC3A5B" w:rsidRDefault="00EC3A5B" w:rsidP="00EC3A5B">
      <w:pPr>
        <w:pStyle w:val="a3"/>
        <w:ind w:left="1632"/>
      </w:pPr>
      <w:r>
        <w:t>Запрещается</w:t>
      </w:r>
      <w:r>
        <w:rPr>
          <w:spacing w:val="-3"/>
        </w:rPr>
        <w:t xml:space="preserve"> </w:t>
      </w:r>
      <w:r>
        <w:t>установка</w:t>
      </w:r>
      <w:r>
        <w:rPr>
          <w:spacing w:val="-4"/>
        </w:rPr>
        <w:t xml:space="preserve"> </w:t>
      </w:r>
      <w:r>
        <w:t>штендеров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газоне.</w:t>
      </w:r>
    </w:p>
    <w:p w14:paraId="19DA10CC" w14:textId="77777777" w:rsidR="00EC3A5B" w:rsidRDefault="00EC3A5B" w:rsidP="00EC3A5B">
      <w:pPr>
        <w:pStyle w:val="a3"/>
        <w:ind w:left="0"/>
        <w:jc w:val="left"/>
        <w:rPr>
          <w:sz w:val="20"/>
        </w:rPr>
      </w:pPr>
    </w:p>
    <w:p w14:paraId="5DC31A14" w14:textId="77777777" w:rsidR="00EC3A5B" w:rsidRDefault="00EC3A5B" w:rsidP="00EC3A5B">
      <w:pPr>
        <w:pStyle w:val="a3"/>
        <w:spacing w:before="275"/>
        <w:ind w:left="0"/>
        <w:jc w:val="left"/>
      </w:pPr>
    </w:p>
    <w:tbl>
      <w:tblPr>
        <w:tblStyle w:val="TableNormal"/>
        <w:tblW w:w="0" w:type="auto"/>
        <w:tblInd w:w="1299" w:type="dxa"/>
        <w:tblLayout w:type="fixed"/>
        <w:tblLook w:val="01E0" w:firstRow="1" w:lastRow="1" w:firstColumn="1" w:lastColumn="1" w:noHBand="0" w:noVBand="0"/>
      </w:tblPr>
      <w:tblGrid>
        <w:gridCol w:w="3734"/>
        <w:gridCol w:w="4384"/>
      </w:tblGrid>
      <w:tr w:rsidR="00EC3A5B" w14:paraId="45BAC24C" w14:textId="77777777" w:rsidTr="00775A8B">
        <w:trPr>
          <w:trHeight w:val="1846"/>
        </w:trPr>
        <w:tc>
          <w:tcPr>
            <w:tcW w:w="3734" w:type="dxa"/>
          </w:tcPr>
          <w:p w14:paraId="20CC6568" w14:textId="77777777" w:rsidR="00EC3A5B" w:rsidRDefault="00EC3A5B" w:rsidP="00775A8B">
            <w:pPr>
              <w:pStyle w:val="TableParagraph"/>
              <w:ind w:left="5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6A6DB72" wp14:editId="3A3D63BB">
                  <wp:extent cx="2252459" cy="2823781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2459" cy="2823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4" w:type="dxa"/>
          </w:tcPr>
          <w:p w14:paraId="5C5B0F16" w14:textId="77777777" w:rsidR="00EC3A5B" w:rsidRPr="00EC3A5B" w:rsidRDefault="00EC3A5B" w:rsidP="00775A8B">
            <w:pPr>
              <w:pStyle w:val="TableParagraph"/>
              <w:tabs>
                <w:tab w:val="left" w:pos="2277"/>
                <w:tab w:val="left" w:pos="3731"/>
              </w:tabs>
              <w:ind w:left="115" w:right="49" w:firstLine="540"/>
              <w:jc w:val="both"/>
              <w:rPr>
                <w:sz w:val="24"/>
                <w:lang w:val="ru-RU"/>
              </w:rPr>
            </w:pPr>
            <w:r w:rsidRPr="00EC3A5B">
              <w:rPr>
                <w:spacing w:val="-2"/>
                <w:sz w:val="24"/>
                <w:lang w:val="ru-RU"/>
              </w:rPr>
              <w:t>Штендер</w:t>
            </w:r>
            <w:r w:rsidRPr="00EC3A5B">
              <w:rPr>
                <w:sz w:val="24"/>
                <w:lang w:val="ru-RU"/>
              </w:rPr>
              <w:tab/>
            </w:r>
            <w:r w:rsidRPr="00EC3A5B">
              <w:rPr>
                <w:spacing w:val="-2"/>
                <w:sz w:val="24"/>
                <w:lang w:val="ru-RU"/>
              </w:rPr>
              <w:t>должен</w:t>
            </w:r>
            <w:r w:rsidRPr="00EC3A5B">
              <w:rPr>
                <w:sz w:val="24"/>
                <w:lang w:val="ru-RU"/>
              </w:rPr>
              <w:tab/>
            </w:r>
            <w:r w:rsidRPr="00EC3A5B">
              <w:rPr>
                <w:spacing w:val="-4"/>
                <w:sz w:val="24"/>
                <w:lang w:val="ru-RU"/>
              </w:rPr>
              <w:t xml:space="preserve">иметь </w:t>
            </w:r>
            <w:r w:rsidRPr="00EC3A5B">
              <w:rPr>
                <w:sz w:val="24"/>
                <w:lang w:val="ru-RU"/>
              </w:rPr>
              <w:t>прямоугольную или квадратную форму</w:t>
            </w:r>
            <w:r w:rsidRPr="00EC3A5B">
              <w:rPr>
                <w:spacing w:val="40"/>
                <w:sz w:val="24"/>
                <w:lang w:val="ru-RU"/>
              </w:rPr>
              <w:t xml:space="preserve"> </w:t>
            </w:r>
            <w:r w:rsidRPr="00EC3A5B">
              <w:rPr>
                <w:sz w:val="24"/>
                <w:lang w:val="ru-RU"/>
              </w:rPr>
              <w:t>с прямыми углами. Размеры штендера</w:t>
            </w:r>
            <w:r w:rsidRPr="00EC3A5B">
              <w:rPr>
                <w:spacing w:val="40"/>
                <w:sz w:val="24"/>
                <w:lang w:val="ru-RU"/>
              </w:rPr>
              <w:t xml:space="preserve"> </w:t>
            </w:r>
            <w:r w:rsidRPr="00EC3A5B">
              <w:rPr>
                <w:sz w:val="24"/>
                <w:lang w:val="ru-RU"/>
              </w:rPr>
              <w:t>не должны превышать 1200 мм в высоту и 600 мм в ширину (рис. 14).</w:t>
            </w:r>
          </w:p>
          <w:p w14:paraId="2C5EA3B3" w14:textId="77777777" w:rsidR="00EC3A5B" w:rsidRPr="00EC3A5B" w:rsidRDefault="00EC3A5B" w:rsidP="00775A8B">
            <w:pPr>
              <w:pStyle w:val="TableParagraph"/>
              <w:ind w:left="115" w:right="48" w:firstLine="480"/>
              <w:jc w:val="both"/>
              <w:rPr>
                <w:sz w:val="24"/>
                <w:lang w:val="ru-RU"/>
              </w:rPr>
            </w:pPr>
            <w:r w:rsidRPr="00EC3A5B">
              <w:rPr>
                <w:sz w:val="24"/>
                <w:lang w:val="ru-RU"/>
              </w:rPr>
              <w:t>Материалы для изготовления штендера – металл, дерево.</w:t>
            </w:r>
          </w:p>
        </w:tc>
      </w:tr>
      <w:tr w:rsidR="00EC3A5B" w14:paraId="2746C419" w14:textId="77777777" w:rsidTr="00775A8B">
        <w:trPr>
          <w:trHeight w:val="408"/>
        </w:trPr>
        <w:tc>
          <w:tcPr>
            <w:tcW w:w="3734" w:type="dxa"/>
          </w:tcPr>
          <w:p w14:paraId="28BCC743" w14:textId="77777777" w:rsidR="00EC3A5B" w:rsidRDefault="00EC3A5B" w:rsidP="00775A8B">
            <w:pPr>
              <w:pStyle w:val="TableParagraph"/>
              <w:spacing w:before="132" w:line="256" w:lineRule="exact"/>
              <w:ind w:left="13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Рис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384" w:type="dxa"/>
          </w:tcPr>
          <w:p w14:paraId="6D350D29" w14:textId="77777777" w:rsidR="00EC3A5B" w:rsidRDefault="00EC3A5B" w:rsidP="00775A8B">
            <w:pPr>
              <w:pStyle w:val="TableParagraph"/>
              <w:rPr>
                <w:sz w:val="24"/>
              </w:rPr>
            </w:pPr>
          </w:p>
        </w:tc>
      </w:tr>
    </w:tbl>
    <w:p w14:paraId="60DDC3A1" w14:textId="77777777" w:rsidR="00BC2E94" w:rsidRDefault="00BC2E94"/>
    <w:sectPr w:rsidR="00BC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A5B"/>
    <w:rsid w:val="002977C8"/>
    <w:rsid w:val="008446D4"/>
    <w:rsid w:val="00BC2E94"/>
    <w:rsid w:val="00CD3B0F"/>
    <w:rsid w:val="00E61744"/>
    <w:rsid w:val="00EB3720"/>
    <w:rsid w:val="00EC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AB84A"/>
  <w15:chartTrackingRefBased/>
  <w15:docId w15:val="{AAA68B25-4E38-40FB-885D-2E0A1BDA4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C3A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EC3A5B"/>
    <w:pPr>
      <w:ind w:left="29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C3A5B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C3A5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C3A5B"/>
    <w:pPr>
      <w:ind w:left="852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C3A5B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C3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МКУ11</dc:creator>
  <cp:keywords/>
  <dc:description/>
  <cp:lastModifiedBy>Анастасия Смирнова</cp:lastModifiedBy>
  <cp:revision>2</cp:revision>
  <dcterms:created xsi:type="dcterms:W3CDTF">2025-11-28T10:14:00Z</dcterms:created>
  <dcterms:modified xsi:type="dcterms:W3CDTF">2025-11-28T10:14:00Z</dcterms:modified>
</cp:coreProperties>
</file>