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478330" w14:textId="61CCC491" w:rsidR="00CF4F1E" w:rsidRDefault="00DF0EFA" w:rsidP="00DF0EFA">
      <w:pPr>
        <w:jc w:val="center"/>
        <w:rPr>
          <w:rFonts w:ascii="Times New Roman" w:hAnsi="Times New Roman" w:cs="Times New Roman"/>
          <w:sz w:val="24"/>
          <w:szCs w:val="24"/>
        </w:rPr>
      </w:pPr>
      <w:r w:rsidRPr="00DF0EFA">
        <w:rPr>
          <w:rFonts w:ascii="Times New Roman" w:hAnsi="Times New Roman" w:cs="Times New Roman"/>
          <w:sz w:val="24"/>
          <w:szCs w:val="24"/>
        </w:rPr>
        <w:t xml:space="preserve">Обобщенная информация об исполнении (ненадлежащем исполнении) лицами, замещающими муниципальные должности, должности муниципальной службы Контрольно-счетной палаты муниципального образования «Муринское городское поселение» Всеволожского муниципального района Ленинградской области, </w:t>
      </w:r>
      <w:r>
        <w:rPr>
          <w:rFonts w:ascii="Times New Roman" w:hAnsi="Times New Roman" w:cs="Times New Roman"/>
          <w:sz w:val="24"/>
          <w:szCs w:val="24"/>
        </w:rPr>
        <w:br/>
      </w:r>
      <w:r w:rsidRPr="00DF0EFA">
        <w:rPr>
          <w:rFonts w:ascii="Times New Roman" w:hAnsi="Times New Roman" w:cs="Times New Roman"/>
          <w:sz w:val="24"/>
          <w:szCs w:val="24"/>
        </w:rPr>
        <w:t>обязанности представить сведения о доходах, об имуществе и обязательствах имущественного характера за 2025 год</w:t>
      </w:r>
    </w:p>
    <w:p w14:paraId="079DE9B6" w14:textId="501BA855" w:rsidR="00DF0EFA" w:rsidRDefault="00DF0EFA" w:rsidP="00DF0EFA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30"/>
        <w:gridCol w:w="3544"/>
        <w:gridCol w:w="2971"/>
      </w:tblGrid>
      <w:tr w:rsidR="00DF0EFA" w14:paraId="51D5D457" w14:textId="77777777" w:rsidTr="004C1933">
        <w:tc>
          <w:tcPr>
            <w:tcW w:w="2830" w:type="dxa"/>
          </w:tcPr>
          <w:p w14:paraId="146D31E1" w14:textId="4E344C0C" w:rsidR="00DF0EFA" w:rsidRPr="004C1933" w:rsidRDefault="00DF0EFA" w:rsidP="00DF0E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1933">
              <w:rPr>
                <w:rFonts w:ascii="Times New Roman" w:hAnsi="Times New Roman" w:cs="Times New Roman"/>
                <w:sz w:val="20"/>
                <w:szCs w:val="20"/>
              </w:rPr>
              <w:t>Количество лиц, замещающих муниципальные должности, должности муниципальной службы</w:t>
            </w:r>
          </w:p>
        </w:tc>
        <w:tc>
          <w:tcPr>
            <w:tcW w:w="3544" w:type="dxa"/>
          </w:tcPr>
          <w:p w14:paraId="3C1F3F8F" w14:textId="416B2128" w:rsidR="00DF0EFA" w:rsidRPr="004C1933" w:rsidRDefault="00DF0EFA" w:rsidP="00DF0E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1933">
              <w:rPr>
                <w:rFonts w:ascii="Times New Roman" w:hAnsi="Times New Roman" w:cs="Times New Roman"/>
                <w:sz w:val="20"/>
                <w:szCs w:val="20"/>
              </w:rPr>
              <w:t>Количество лиц, замещающих муниципальные должности, должности муниципальной службы</w:t>
            </w:r>
            <w:r w:rsidRPr="004C1933">
              <w:rPr>
                <w:rFonts w:ascii="Times New Roman" w:hAnsi="Times New Roman" w:cs="Times New Roman"/>
                <w:sz w:val="20"/>
                <w:szCs w:val="20"/>
              </w:rPr>
              <w:t>, представивших сведения о доходах, об имуществе и обязательствах имущественного характера &lt;1&gt; по форме справки &lt;2&gt; (далее – сведения)</w:t>
            </w:r>
          </w:p>
        </w:tc>
        <w:tc>
          <w:tcPr>
            <w:tcW w:w="2971" w:type="dxa"/>
          </w:tcPr>
          <w:p w14:paraId="15D61AFB" w14:textId="700D0F59" w:rsidR="00DF0EFA" w:rsidRPr="004C1933" w:rsidRDefault="00DF0EFA" w:rsidP="00DF0E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1933">
              <w:rPr>
                <w:rFonts w:ascii="Times New Roman" w:hAnsi="Times New Roman" w:cs="Times New Roman"/>
                <w:sz w:val="20"/>
                <w:szCs w:val="20"/>
              </w:rPr>
              <w:t>Количество лиц, замещающих муниципальные должности, должности муниципальной службы, представивших</w:t>
            </w:r>
            <w:r w:rsidR="004C1933" w:rsidRPr="004C1933">
              <w:rPr>
                <w:rFonts w:ascii="Times New Roman" w:hAnsi="Times New Roman" w:cs="Times New Roman"/>
                <w:sz w:val="20"/>
                <w:szCs w:val="20"/>
              </w:rPr>
              <w:t xml:space="preserve"> недостоверные и (или) неполные</w:t>
            </w:r>
            <w:r w:rsidRPr="004C1933">
              <w:rPr>
                <w:rFonts w:ascii="Times New Roman" w:hAnsi="Times New Roman" w:cs="Times New Roman"/>
                <w:sz w:val="20"/>
                <w:szCs w:val="20"/>
              </w:rPr>
              <w:t xml:space="preserve"> сведения</w:t>
            </w:r>
          </w:p>
        </w:tc>
      </w:tr>
      <w:tr w:rsidR="00DF0EFA" w14:paraId="0F10C4C2" w14:textId="77777777" w:rsidTr="004C1933">
        <w:tc>
          <w:tcPr>
            <w:tcW w:w="2830" w:type="dxa"/>
          </w:tcPr>
          <w:p w14:paraId="1340008C" w14:textId="4012C5CA" w:rsidR="00DF0EFA" w:rsidRDefault="004C1933" w:rsidP="004C1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14:paraId="1961C6C4" w14:textId="2B3AA4FC" w:rsidR="00DF0EFA" w:rsidRDefault="004C1933" w:rsidP="004C1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1" w:type="dxa"/>
          </w:tcPr>
          <w:p w14:paraId="571300C1" w14:textId="03D81FC8" w:rsidR="00DF0EFA" w:rsidRDefault="004C1933" w:rsidP="004C19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5015AE14" w14:textId="4E272593" w:rsidR="00DF0EFA" w:rsidRDefault="00DF0EFA" w:rsidP="00DF0E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D95936" w14:textId="63ADE76C" w:rsidR="004C1933" w:rsidRDefault="004C1933" w:rsidP="00DF0E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</w:t>
      </w:r>
    </w:p>
    <w:p w14:paraId="2194168B" w14:textId="0866047E" w:rsidR="004C1933" w:rsidRPr="000C4BE1" w:rsidRDefault="004C1933" w:rsidP="00DF0EFA">
      <w:pPr>
        <w:jc w:val="both"/>
        <w:rPr>
          <w:rFonts w:ascii="Times New Roman" w:hAnsi="Times New Roman" w:cs="Times New Roman"/>
          <w:sz w:val="20"/>
          <w:szCs w:val="20"/>
        </w:rPr>
      </w:pPr>
      <w:r w:rsidRPr="000C4BE1">
        <w:rPr>
          <w:rFonts w:ascii="Times New Roman" w:hAnsi="Times New Roman" w:cs="Times New Roman"/>
          <w:sz w:val="20"/>
          <w:szCs w:val="20"/>
        </w:rPr>
        <w:t>&lt;1&gt; При наличии оснований для предоставления сведений о расходах в соответствии с Федеральным законом от 3 декабря 2012 года № 230 «О контроле за соответствием расходов лиц, замещающих государственные должности, и иных лиц их доходам».</w:t>
      </w:r>
    </w:p>
    <w:p w14:paraId="4CC70401" w14:textId="0F198DA6" w:rsidR="004C1933" w:rsidRPr="000C4BE1" w:rsidRDefault="004C1933" w:rsidP="00DF0EFA">
      <w:pPr>
        <w:jc w:val="both"/>
        <w:rPr>
          <w:rFonts w:ascii="Times New Roman" w:hAnsi="Times New Roman" w:cs="Times New Roman"/>
          <w:sz w:val="20"/>
          <w:szCs w:val="20"/>
        </w:rPr>
      </w:pPr>
      <w:r w:rsidRPr="000C4BE1">
        <w:rPr>
          <w:rFonts w:ascii="Times New Roman" w:hAnsi="Times New Roman" w:cs="Times New Roman"/>
          <w:sz w:val="20"/>
          <w:szCs w:val="20"/>
        </w:rPr>
        <w:t>&lt;2&gt; Форма справки о доходах, расходах, об имуществе и обязательствах имущественного характера утверждена Указом Президента Российской</w:t>
      </w:r>
      <w:r w:rsidR="000C4BE1" w:rsidRPr="000C4BE1">
        <w:rPr>
          <w:rFonts w:ascii="Times New Roman" w:hAnsi="Times New Roman" w:cs="Times New Roman"/>
          <w:sz w:val="20"/>
          <w:szCs w:val="20"/>
        </w:rPr>
        <w:t xml:space="preserve"> Федерации от 23 июня 2014 года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</w:t>
      </w:r>
      <w:r w:rsidR="000C4BE1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GoBack"/>
      <w:bookmarkEnd w:id="0"/>
      <w:r w:rsidR="000C4BE1" w:rsidRPr="000C4BE1">
        <w:rPr>
          <w:rFonts w:ascii="Times New Roman" w:hAnsi="Times New Roman" w:cs="Times New Roman"/>
          <w:sz w:val="20"/>
          <w:szCs w:val="20"/>
        </w:rPr>
        <w:t>Федерации».</w:t>
      </w:r>
    </w:p>
    <w:sectPr w:rsidR="004C1933" w:rsidRPr="000C4B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C"/>
    <w:rsid w:val="000C4BE1"/>
    <w:rsid w:val="004C1933"/>
    <w:rsid w:val="0080798C"/>
    <w:rsid w:val="00CF4F1E"/>
    <w:rsid w:val="00DF0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E6B41"/>
  <w15:chartTrackingRefBased/>
  <w15:docId w15:val="{861D07B2-A951-4CA6-924A-BB0FBA38D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F0E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DF0EFA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DF0EFA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F0EFA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DF0EFA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DF0EFA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F0E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F0E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Грицынина</dc:creator>
  <cp:keywords/>
  <dc:description/>
  <cp:lastModifiedBy>Татьяна Грицынина</cp:lastModifiedBy>
  <cp:revision>3</cp:revision>
  <dcterms:created xsi:type="dcterms:W3CDTF">2026-09-03T06:40:00Z</dcterms:created>
  <dcterms:modified xsi:type="dcterms:W3CDTF">2026-09-03T06:58:00Z</dcterms:modified>
</cp:coreProperties>
</file>