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EE9E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4724E20" wp14:editId="702C0A5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144F4" w14:textId="77777777" w:rsidR="00E06414" w:rsidRPr="001130B1" w:rsidRDefault="00E06414" w:rsidP="007404B6">
      <w:pPr>
        <w:jc w:val="center"/>
        <w:rPr>
          <w:sz w:val="32"/>
        </w:rPr>
      </w:pPr>
    </w:p>
    <w:p w14:paraId="679EF0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78D74F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8CDCC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A3B70B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5602DC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5C899C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BBF945A" w14:textId="77777777" w:rsidR="00E06414" w:rsidRDefault="00E06414" w:rsidP="007404B6">
      <w:pPr>
        <w:jc w:val="center"/>
        <w:rPr>
          <w:b/>
        </w:rPr>
      </w:pPr>
    </w:p>
    <w:p w14:paraId="1FAAF140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BF5F2B2" w14:textId="77777777" w:rsidR="00E06414" w:rsidRDefault="00E06414" w:rsidP="007404B6">
      <w:pPr>
        <w:rPr>
          <w:b/>
          <w:sz w:val="32"/>
          <w:szCs w:val="32"/>
        </w:rPr>
      </w:pPr>
    </w:p>
    <w:p w14:paraId="256C9DB0" w14:textId="6F2F88F8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29FB">
        <w:rPr>
          <w:sz w:val="28"/>
          <w:szCs w:val="28"/>
          <w:u w:val="single"/>
        </w:rPr>
        <w:t>03.03</w:t>
      </w:r>
      <w:r w:rsidR="00515F34">
        <w:rPr>
          <w:sz w:val="28"/>
          <w:szCs w:val="28"/>
          <w:u w:val="single"/>
        </w:rPr>
        <w:t>.202</w:t>
      </w:r>
      <w:r w:rsidR="0082694A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2929FB">
        <w:rPr>
          <w:sz w:val="28"/>
          <w:szCs w:val="28"/>
        </w:rPr>
        <w:t>116</w:t>
      </w:r>
      <w:r>
        <w:rPr>
          <w:sz w:val="28"/>
          <w:szCs w:val="28"/>
        </w:rPr>
        <w:t xml:space="preserve">   </w:t>
      </w:r>
    </w:p>
    <w:p w14:paraId="52EA28B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C284AF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</w:tblGrid>
      <w:tr w:rsidR="00E06414" w:rsidRPr="00515F34" w14:paraId="5B33FAFF" w14:textId="77777777" w:rsidTr="0082694A">
        <w:trPr>
          <w:trHeight w:val="1910"/>
        </w:trPr>
        <w:tc>
          <w:tcPr>
            <w:tcW w:w="5027" w:type="dxa"/>
            <w:hideMark/>
          </w:tcPr>
          <w:p w14:paraId="3CBE83A0" w14:textId="6E16206F" w:rsidR="0082694A" w:rsidRDefault="004F443A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</w:t>
            </w:r>
            <w:r w:rsidR="00F95057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утверждении </w:t>
            </w:r>
            <w:r w:rsidR="0082694A">
              <w:rPr>
                <w:rFonts w:ascii="Times New Roman" w:hAnsi="Times New Roman" w:cs="Times New Roman"/>
                <w:sz w:val="24"/>
                <w:szCs w:val="24"/>
              </w:rPr>
              <w:t xml:space="preserve">положения о комиссии по уличной мелкорозничной торговле на территории муниципального образования </w:t>
            </w:r>
          </w:p>
          <w:p w14:paraId="3AB9824A" w14:textId="607517CD" w:rsidR="0082694A" w:rsidRDefault="0082694A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«Муринское городское поселение» </w:t>
            </w:r>
          </w:p>
          <w:p w14:paraId="071EFB41" w14:textId="4065A415" w:rsidR="0082694A" w:rsidRDefault="0082694A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Всеволожского муниципального района</w:t>
            </w:r>
          </w:p>
          <w:p w14:paraId="1654A168" w14:textId="5C09FE75" w:rsidR="0082694A" w:rsidRDefault="0082694A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Ленинградской области (в новой редакции)</w:t>
            </w:r>
          </w:p>
          <w:p w14:paraId="30D0F42C" w14:textId="12E6D678" w:rsidR="0082694A" w:rsidRPr="007135BB" w:rsidRDefault="0082694A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2893C3" w14:textId="77777777" w:rsidR="0082694A" w:rsidRDefault="0082694A" w:rsidP="005213BD">
      <w:pPr>
        <w:pStyle w:val="af2"/>
        <w:ind w:firstLine="708"/>
        <w:jc w:val="both"/>
      </w:pPr>
    </w:p>
    <w:p w14:paraId="16CB61B0" w14:textId="575D6994" w:rsidR="005213BD" w:rsidRDefault="0082694A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694A">
        <w:rPr>
          <w:rFonts w:ascii="Times New Roman" w:hAnsi="Times New Roman" w:cs="Times New Roman"/>
          <w:sz w:val="28"/>
          <w:szCs w:val="28"/>
        </w:rPr>
        <w:t xml:space="preserve">В соответствии с пунктом 10 статьи 14 Федерального закона от 06.10.2003 № 131-ФЗ «Об общих принципах организации местного самоуправления в Российской Федерации», приказом Комитета по развитию малого, среднего бизнеса и потребительского рынка Ленинградской области от 04.10.2024 № 10-п «Об утверждении Порядка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собственности», Уставом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5A84974" w14:textId="77777777" w:rsidR="0082694A" w:rsidRPr="0082694A" w:rsidRDefault="0082694A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197B6BB" w14:textId="5EB96339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092062BE" w14:textId="77777777" w:rsidR="00F95057" w:rsidRDefault="00F95057" w:rsidP="00680323">
      <w:pPr>
        <w:pStyle w:val="a4"/>
        <w:ind w:firstLine="567"/>
        <w:rPr>
          <w:b/>
          <w:sz w:val="28"/>
          <w:szCs w:val="28"/>
        </w:rPr>
      </w:pPr>
    </w:p>
    <w:p w14:paraId="2449F6BB" w14:textId="5687810D" w:rsidR="00680323" w:rsidRDefault="00F95057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057">
        <w:rPr>
          <w:rFonts w:ascii="Times New Roman" w:hAnsi="Times New Roman" w:cs="Times New Roman"/>
          <w:bCs/>
          <w:sz w:val="28"/>
          <w:szCs w:val="28"/>
        </w:rPr>
        <w:t xml:space="preserve">1. Утвердить </w:t>
      </w:r>
      <w:r w:rsidR="0082694A">
        <w:rPr>
          <w:rFonts w:ascii="Times New Roman" w:hAnsi="Times New Roman" w:cs="Times New Roman"/>
          <w:bCs/>
          <w:sz w:val="28"/>
          <w:szCs w:val="28"/>
        </w:rPr>
        <w:t xml:space="preserve">положение о комиссии по уличной мелкорозничной торговле на территории муниципального образования «Муринское городское </w:t>
      </w:r>
      <w:r w:rsidR="0082694A">
        <w:rPr>
          <w:rFonts w:ascii="Times New Roman" w:hAnsi="Times New Roman" w:cs="Times New Roman"/>
          <w:bCs/>
          <w:sz w:val="28"/>
          <w:szCs w:val="28"/>
        </w:rPr>
        <w:lastRenderedPageBreak/>
        <w:t>поселение» Всеволожского муниципального района Ленинградской области (в новой редакции)</w:t>
      </w:r>
      <w:r w:rsidR="00903E18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постановлению.</w:t>
      </w:r>
    </w:p>
    <w:p w14:paraId="13FA66D7" w14:textId="40760641" w:rsidR="006C0129" w:rsidRDefault="006C0129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Признать утратившим силу постановление главы администрации муниципального образования «Муринское городское поселение» Всеволожского муниципального района Ленинградской области от 2</w:t>
      </w:r>
      <w:r w:rsidR="00BA7C6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BA7C61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BA7C6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BA7C61">
        <w:rPr>
          <w:rFonts w:ascii="Times New Roman" w:hAnsi="Times New Roman" w:cs="Times New Roman"/>
          <w:sz w:val="28"/>
          <w:szCs w:val="28"/>
        </w:rPr>
        <w:t>339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BA7C61">
        <w:rPr>
          <w:rFonts w:ascii="Times New Roman" w:hAnsi="Times New Roman" w:cs="Times New Roman"/>
          <w:sz w:val="28"/>
          <w:szCs w:val="28"/>
        </w:rPr>
        <w:t>Об утверждении Положения о комиссии по уличной мелкорозничной торговле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D0C6B">
        <w:rPr>
          <w:rFonts w:ascii="Times New Roman" w:hAnsi="Times New Roman" w:cs="Times New Roman"/>
          <w:sz w:val="28"/>
          <w:szCs w:val="28"/>
        </w:rPr>
        <w:t>.</w:t>
      </w:r>
    </w:p>
    <w:p w14:paraId="34A4A262" w14:textId="4DD7EDFC" w:rsidR="007D0C6B" w:rsidRDefault="007D0C6B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7D0C6B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6FD1ADFE" w14:textId="3FA29F99" w:rsidR="007D0C6B" w:rsidRDefault="007D0C6B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Настоящее постановление вступает в силу с момента его </w:t>
      </w:r>
      <w:r w:rsidR="00070904">
        <w:rPr>
          <w:rFonts w:ascii="Times New Roman" w:hAnsi="Times New Roman" w:cs="Times New Roman"/>
          <w:sz w:val="28"/>
          <w:szCs w:val="28"/>
        </w:rPr>
        <w:t>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6AF7DE4" w14:textId="3411404C" w:rsidR="007D0C6B" w:rsidRPr="00F95057" w:rsidRDefault="007D0C6B" w:rsidP="00F95057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Контроль за исполнением настоящего постановления возложить на первого заместителя главы администрации Опополя А.В.</w:t>
      </w:r>
    </w:p>
    <w:p w14:paraId="448B32C2" w14:textId="71C6613C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28D1D8D" w14:textId="5AB393A5" w:rsidR="00AA04F1" w:rsidRDefault="00AA04F1" w:rsidP="00680323">
      <w:pPr>
        <w:pStyle w:val="a4"/>
        <w:ind w:firstLine="567"/>
        <w:rPr>
          <w:b/>
          <w:sz w:val="28"/>
          <w:szCs w:val="28"/>
        </w:rPr>
      </w:pPr>
    </w:p>
    <w:p w14:paraId="36341096" w14:textId="066D16B3" w:rsidR="00AA04F1" w:rsidRDefault="00AA04F1" w:rsidP="00680323">
      <w:pPr>
        <w:pStyle w:val="a4"/>
        <w:ind w:firstLine="567"/>
        <w:rPr>
          <w:b/>
          <w:sz w:val="28"/>
          <w:szCs w:val="28"/>
        </w:rPr>
      </w:pPr>
    </w:p>
    <w:p w14:paraId="141168FF" w14:textId="5AF5649C" w:rsidR="00AA04F1" w:rsidRDefault="00AA04F1" w:rsidP="00AA04F1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администрации    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 xml:space="preserve"> </w:t>
      </w:r>
      <w:r w:rsidRPr="00E108E6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          А.Ю. Белов</w:t>
      </w:r>
    </w:p>
    <w:p w14:paraId="220C7A17" w14:textId="77777777" w:rsidR="00AA04F1" w:rsidRDefault="00AA04F1" w:rsidP="00AA04F1">
      <w:pPr>
        <w:pStyle w:val="a4"/>
        <w:ind w:firstLine="0"/>
        <w:rPr>
          <w:b/>
          <w:sz w:val="28"/>
          <w:szCs w:val="28"/>
        </w:rPr>
      </w:pPr>
    </w:p>
    <w:p w14:paraId="2B27199D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60E6D6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28812A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940BC1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37D221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29099F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06EECD2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A80238E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0E0F4BF" w14:textId="594FC082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39927A5" w14:textId="0592DEC7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p w14:paraId="6E79391A" w14:textId="3B909F38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p w14:paraId="3638FC17" w14:textId="432BC28A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p w14:paraId="00D30D37" w14:textId="3BAEABBB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p w14:paraId="36FEF9FB" w14:textId="6EC8D757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p w14:paraId="29FA178C" w14:textId="7A6621E9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p w14:paraId="3B2FCF7F" w14:textId="34380BB0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p w14:paraId="65251C87" w14:textId="5BC44CB8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p w14:paraId="1379181F" w14:textId="77777777" w:rsidR="006A0AEF" w:rsidRDefault="006A0AEF" w:rsidP="006A0AEF">
      <w:pPr>
        <w:suppressAutoHyphens/>
        <w:ind w:left="5103"/>
        <w:jc w:val="both"/>
        <w:rPr>
          <w:rFonts w:eastAsiaTheme="minorHAnsi"/>
          <w:color w:val="000000"/>
          <w:lang w:eastAsia="en-US"/>
        </w:rPr>
      </w:pPr>
      <w:r>
        <w:rPr>
          <w:sz w:val="28"/>
          <w:szCs w:val="28"/>
        </w:rPr>
        <w:lastRenderedPageBreak/>
        <w:t xml:space="preserve">                    </w:t>
      </w:r>
      <w:r>
        <w:rPr>
          <w:rFonts w:eastAsiaTheme="minorHAnsi"/>
          <w:color w:val="000000"/>
          <w:lang w:eastAsia="en-US"/>
        </w:rPr>
        <w:t xml:space="preserve">Приложение </w:t>
      </w:r>
    </w:p>
    <w:p w14:paraId="279F10AA" w14:textId="77777777" w:rsidR="006A0AEF" w:rsidRDefault="006A0AEF" w:rsidP="006A0AEF">
      <w:pPr>
        <w:suppressAutoHyphens/>
        <w:ind w:left="5103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 </w:t>
      </w:r>
    </w:p>
    <w:p w14:paraId="1C4F1477" w14:textId="45A7C59F" w:rsidR="006A0AEF" w:rsidRDefault="006A0AEF" w:rsidP="006A0AEF">
      <w:pPr>
        <w:suppressAutoHyphens/>
        <w:ind w:left="5103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 от «</w:t>
      </w:r>
      <w:r w:rsidR="002929FB">
        <w:rPr>
          <w:rFonts w:eastAsiaTheme="minorHAnsi"/>
          <w:color w:val="000000"/>
          <w:lang w:eastAsia="en-US"/>
        </w:rPr>
        <w:t>03</w:t>
      </w:r>
      <w:r>
        <w:rPr>
          <w:rFonts w:eastAsiaTheme="minorHAnsi"/>
          <w:color w:val="000000"/>
          <w:lang w:eastAsia="en-US"/>
        </w:rPr>
        <w:t xml:space="preserve">» </w:t>
      </w:r>
      <w:r w:rsidR="002929FB">
        <w:rPr>
          <w:rFonts w:eastAsiaTheme="minorHAnsi"/>
          <w:color w:val="000000"/>
          <w:lang w:eastAsia="en-US"/>
        </w:rPr>
        <w:t xml:space="preserve">03.2026 </w:t>
      </w:r>
      <w:r>
        <w:rPr>
          <w:rFonts w:eastAsiaTheme="minorHAnsi"/>
          <w:color w:val="000000"/>
          <w:lang w:eastAsia="en-US"/>
        </w:rPr>
        <w:t xml:space="preserve"> № </w:t>
      </w:r>
      <w:r w:rsidR="002929FB">
        <w:rPr>
          <w:rFonts w:eastAsiaTheme="minorHAnsi"/>
          <w:color w:val="000000"/>
          <w:lang w:eastAsia="en-US"/>
        </w:rPr>
        <w:t>116</w:t>
      </w:r>
    </w:p>
    <w:p w14:paraId="20D0D061" w14:textId="77777777" w:rsidR="006A0AEF" w:rsidRDefault="006A0AEF" w:rsidP="006A0AEF">
      <w:pPr>
        <w:jc w:val="right"/>
        <w:rPr>
          <w:sz w:val="28"/>
          <w:szCs w:val="28"/>
        </w:rPr>
      </w:pPr>
    </w:p>
    <w:p w14:paraId="05D6E718" w14:textId="77777777" w:rsidR="006A0AEF" w:rsidRPr="00486C3E" w:rsidRDefault="006A0AEF" w:rsidP="006A0AEF">
      <w:pPr>
        <w:jc w:val="both"/>
        <w:rPr>
          <w:sz w:val="28"/>
          <w:szCs w:val="28"/>
        </w:rPr>
      </w:pPr>
    </w:p>
    <w:p w14:paraId="206C2CA2" w14:textId="77777777" w:rsidR="006A0AEF" w:rsidRPr="004706B2" w:rsidRDefault="006A0AEF" w:rsidP="006A0AEF">
      <w:pPr>
        <w:suppressAutoHyphens/>
        <w:spacing w:line="276" w:lineRule="auto"/>
        <w:jc w:val="center"/>
        <w:rPr>
          <w:b/>
          <w:sz w:val="28"/>
          <w:szCs w:val="28"/>
        </w:rPr>
      </w:pPr>
      <w:bookmarkStart w:id="0" w:name="_Hlk69481056"/>
      <w:r w:rsidRPr="004706B2">
        <w:rPr>
          <w:b/>
          <w:sz w:val="28"/>
          <w:szCs w:val="28"/>
        </w:rPr>
        <w:t xml:space="preserve">Положение </w:t>
      </w:r>
    </w:p>
    <w:p w14:paraId="70F8FD11" w14:textId="77777777" w:rsidR="006A0AEF" w:rsidRPr="004706B2" w:rsidRDefault="006A0AEF" w:rsidP="006A0AEF">
      <w:pPr>
        <w:suppressAutoHyphens/>
        <w:spacing w:line="276" w:lineRule="auto"/>
        <w:jc w:val="center"/>
        <w:rPr>
          <w:b/>
          <w:sz w:val="28"/>
          <w:szCs w:val="28"/>
        </w:rPr>
      </w:pPr>
      <w:r w:rsidRPr="004706B2">
        <w:rPr>
          <w:b/>
          <w:sz w:val="28"/>
          <w:szCs w:val="28"/>
        </w:rPr>
        <w:t xml:space="preserve">о </w:t>
      </w:r>
      <w:bookmarkStart w:id="1" w:name="_Hlk69393175"/>
      <w:r w:rsidRPr="004706B2">
        <w:rPr>
          <w:b/>
          <w:sz w:val="28"/>
          <w:szCs w:val="28"/>
        </w:rPr>
        <w:t xml:space="preserve">комиссии по </w:t>
      </w:r>
      <w:r w:rsidRPr="004706B2">
        <w:rPr>
          <w:rFonts w:eastAsia="Calibri"/>
          <w:b/>
          <w:sz w:val="28"/>
          <w:szCs w:val="28"/>
          <w:lang w:eastAsia="en-US" w:bidi="en-US"/>
        </w:rPr>
        <w:t xml:space="preserve">уличной мелкорозничной </w:t>
      </w:r>
      <w:r w:rsidRPr="004706B2">
        <w:rPr>
          <w:rFonts w:eastAsia="Calibri"/>
          <w:b/>
          <w:sz w:val="28"/>
          <w:szCs w:val="28"/>
          <w:lang w:bidi="en-US"/>
        </w:rPr>
        <w:t xml:space="preserve">торговле </w:t>
      </w:r>
      <w:bookmarkEnd w:id="1"/>
      <w:r w:rsidRPr="004706B2">
        <w:rPr>
          <w:b/>
          <w:sz w:val="28"/>
          <w:szCs w:val="28"/>
        </w:rPr>
        <w:t xml:space="preserve">на территории муниципального образования «Муринское городское поселение» </w:t>
      </w:r>
    </w:p>
    <w:p w14:paraId="1B117A8D" w14:textId="77777777" w:rsidR="006A0AEF" w:rsidRPr="00F25E4C" w:rsidRDefault="006A0AEF" w:rsidP="006A0AEF">
      <w:pPr>
        <w:suppressAutoHyphens/>
        <w:spacing w:line="276" w:lineRule="auto"/>
        <w:jc w:val="center"/>
        <w:rPr>
          <w:bCs/>
          <w:sz w:val="28"/>
          <w:szCs w:val="28"/>
        </w:rPr>
      </w:pPr>
      <w:r w:rsidRPr="004706B2">
        <w:rPr>
          <w:b/>
          <w:sz w:val="28"/>
          <w:szCs w:val="28"/>
        </w:rPr>
        <w:t>Всеволожского муниципального района Ленинградской области</w:t>
      </w:r>
    </w:p>
    <w:bookmarkEnd w:id="0"/>
    <w:p w14:paraId="089732FE" w14:textId="77777777" w:rsidR="006A0AEF" w:rsidRPr="00F25E4C" w:rsidRDefault="006A0AEF" w:rsidP="006A0AEF">
      <w:pPr>
        <w:suppressAutoHyphens/>
        <w:spacing w:line="276" w:lineRule="auto"/>
        <w:jc w:val="center"/>
        <w:rPr>
          <w:bCs/>
        </w:rPr>
      </w:pPr>
    </w:p>
    <w:p w14:paraId="2B8BDD7E" w14:textId="77777777" w:rsidR="006A0AEF" w:rsidRPr="004706B2" w:rsidRDefault="006A0AEF" w:rsidP="006A0AEF">
      <w:pPr>
        <w:suppressAutoHyphens/>
        <w:spacing w:line="276" w:lineRule="auto"/>
        <w:jc w:val="center"/>
        <w:rPr>
          <w:b/>
          <w:sz w:val="28"/>
          <w:szCs w:val="28"/>
        </w:rPr>
      </w:pPr>
      <w:r w:rsidRPr="004706B2">
        <w:rPr>
          <w:b/>
          <w:sz w:val="28"/>
          <w:szCs w:val="28"/>
          <w:lang w:val="en-US"/>
        </w:rPr>
        <w:t>I</w:t>
      </w:r>
      <w:r w:rsidRPr="004706B2">
        <w:rPr>
          <w:b/>
          <w:sz w:val="28"/>
          <w:szCs w:val="28"/>
        </w:rPr>
        <w:t>. Общие положения</w:t>
      </w:r>
    </w:p>
    <w:p w14:paraId="2FBCEC7D" w14:textId="77777777" w:rsidR="006A0AEF" w:rsidRPr="00486C3E" w:rsidRDefault="006A0AEF" w:rsidP="006A0AEF">
      <w:pPr>
        <w:suppressAutoHyphens/>
        <w:spacing w:line="276" w:lineRule="auto"/>
        <w:jc w:val="center"/>
        <w:rPr>
          <w:b/>
        </w:rPr>
      </w:pPr>
    </w:p>
    <w:p w14:paraId="7DC93659" w14:textId="77777777" w:rsidR="006A0AEF" w:rsidRPr="000E29CB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0E29CB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1.1. Настоящее Положение определяет цели, задачи и полномочия </w:t>
      </w:r>
      <w:r w:rsidRPr="000E29CB">
        <w:rPr>
          <w:rFonts w:ascii="Times New Roman" w:hAnsi="Times New Roman" w:cs="Times New Roman"/>
          <w:color w:val="auto"/>
          <w:sz w:val="28"/>
          <w:szCs w:val="28"/>
        </w:rPr>
        <w:t xml:space="preserve">комиссии по </w:t>
      </w:r>
      <w:r w:rsidRPr="000E29CB">
        <w:rPr>
          <w:rFonts w:ascii="Times New Roman" w:eastAsia="Calibri" w:hAnsi="Times New Roman" w:cs="Times New Roman"/>
          <w:bCs/>
          <w:color w:val="auto"/>
          <w:sz w:val="28"/>
          <w:szCs w:val="28"/>
          <w:lang w:eastAsia="en-US" w:bidi="en-US"/>
        </w:rPr>
        <w:t xml:space="preserve">уличной мелкорозничной </w:t>
      </w:r>
      <w:r w:rsidRPr="000E29CB">
        <w:rPr>
          <w:rFonts w:ascii="Times New Roman" w:eastAsia="Calibri" w:hAnsi="Times New Roman" w:cs="Times New Roman"/>
          <w:bCs/>
          <w:color w:val="auto"/>
          <w:sz w:val="28"/>
          <w:szCs w:val="28"/>
          <w:lang w:bidi="en-US"/>
        </w:rPr>
        <w:t xml:space="preserve">торговле </w:t>
      </w:r>
      <w:r w:rsidRPr="000E29CB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администрации муниципального образования «Муринское городское поселение» Всеволожского муниципального района Ленинградской области (далее – Комиссия) по размещению нестационарных торговых объектов, организацию разносной (развозной) торговли при проведении культурно-массовых мероприятий на территории муниципального образования «Муринское городское поселение» Всеволожского муниципального района Ленинградской области. </w:t>
      </w:r>
    </w:p>
    <w:p w14:paraId="2B36E45A" w14:textId="77777777" w:rsidR="006A0AEF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9CB">
        <w:rPr>
          <w:rFonts w:ascii="Times New Roman" w:hAnsi="Times New Roman" w:cs="Times New Roman"/>
          <w:color w:val="auto"/>
          <w:sz w:val="28"/>
          <w:szCs w:val="28"/>
        </w:rPr>
        <w:t>1.2.</w:t>
      </w:r>
      <w:r w:rsidRPr="000E29CB"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0E29CB">
        <w:rPr>
          <w:rFonts w:ascii="Times New Roman" w:hAnsi="Times New Roman" w:cs="Times New Roman"/>
          <w:sz w:val="28"/>
          <w:szCs w:val="28"/>
        </w:rPr>
        <w:t xml:space="preserve">В своей деятельности Комиссия руководствуется </w:t>
      </w:r>
      <w:r>
        <w:rPr>
          <w:rFonts w:ascii="Times New Roman" w:hAnsi="Times New Roman" w:cs="Times New Roman"/>
          <w:color w:val="auto"/>
          <w:sz w:val="28"/>
          <w:szCs w:val="28"/>
        </w:rPr>
        <w:t>Ф</w:t>
      </w:r>
      <w:r w:rsidRPr="000E29CB">
        <w:rPr>
          <w:rFonts w:ascii="Times New Roman" w:hAnsi="Times New Roman" w:cs="Times New Roman"/>
          <w:color w:val="auto"/>
          <w:sz w:val="28"/>
          <w:szCs w:val="28"/>
        </w:rPr>
        <w:t>едеральными законами и законами Ленинградской области, подзаконными нормативными правовыми актами Российской Федерации и Ленинградской области</w:t>
      </w:r>
      <w:r w:rsidRPr="000E29CB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, </w:t>
      </w:r>
      <w:r w:rsidRPr="000E29CB">
        <w:rPr>
          <w:rFonts w:ascii="Times New Roman" w:hAnsi="Times New Roman" w:cs="Times New Roman"/>
          <w:color w:val="auto"/>
          <w:sz w:val="28"/>
          <w:szCs w:val="28"/>
        </w:rPr>
        <w:t xml:space="preserve">Уставом муниципального образования </w:t>
      </w:r>
      <w:r w:rsidRPr="000E29CB">
        <w:rPr>
          <w:rFonts w:ascii="Times New Roman" w:eastAsia="Calibri" w:hAnsi="Times New Roman" w:cs="Times New Roman"/>
          <w:bCs/>
          <w:color w:val="auto"/>
          <w:sz w:val="28"/>
          <w:szCs w:val="28"/>
        </w:rPr>
        <w:t>«Муринское городское поселение»</w:t>
      </w:r>
      <w:r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 Всеволожского муниципального района Ленинградской области,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29CB">
        <w:rPr>
          <w:rFonts w:ascii="Times New Roman" w:hAnsi="Times New Roman" w:cs="Times New Roman"/>
          <w:sz w:val="28"/>
          <w:szCs w:val="28"/>
        </w:rPr>
        <w:t xml:space="preserve">Правилами благоустройства территории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0E29CB">
        <w:rPr>
          <w:rFonts w:ascii="Times New Roman" w:hAnsi="Times New Roman" w:cs="Times New Roman"/>
          <w:sz w:val="28"/>
          <w:szCs w:val="28"/>
        </w:rPr>
        <w:t>.</w:t>
      </w:r>
    </w:p>
    <w:p w14:paraId="73E31973" w14:textId="77777777" w:rsidR="006A0AEF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9CB">
        <w:rPr>
          <w:rFonts w:ascii="Times New Roman" w:hAnsi="Times New Roman" w:cs="Times New Roman"/>
          <w:sz w:val="28"/>
          <w:szCs w:val="28"/>
        </w:rPr>
        <w:t xml:space="preserve">1.3. Комиссия является постоянно действующим коллегиальным органом администрации муниципального образования «Муринское городское поселение» Всеволожского муниципального района Ленинградской области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E29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E29CB">
        <w:rPr>
          <w:rFonts w:ascii="Times New Roman" w:hAnsi="Times New Roman" w:cs="Times New Roman"/>
          <w:sz w:val="28"/>
          <w:szCs w:val="28"/>
        </w:rPr>
        <w:t>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0E29C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29CB">
        <w:rPr>
          <w:rFonts w:ascii="Times New Roman" w:hAnsi="Times New Roman" w:cs="Times New Roman"/>
          <w:sz w:val="28"/>
          <w:szCs w:val="28"/>
        </w:rPr>
        <w:t>и создан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E29CB">
        <w:rPr>
          <w:rFonts w:ascii="Times New Roman" w:hAnsi="Times New Roman" w:cs="Times New Roman"/>
          <w:sz w:val="28"/>
          <w:szCs w:val="28"/>
        </w:rPr>
        <w:t xml:space="preserve"> в целях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A5438ED" w14:textId="77777777" w:rsidR="006A0AEF" w:rsidRPr="000E29CB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9CB">
        <w:rPr>
          <w:rFonts w:ascii="Times New Roman" w:hAnsi="Times New Roman" w:cs="Times New Roman"/>
          <w:sz w:val="28"/>
          <w:szCs w:val="28"/>
        </w:rPr>
        <w:t xml:space="preserve"> организации деятельности по размещению нестационарных торговых объектов (далее – НТО)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>Ленинградской области</w:t>
      </w:r>
      <w:r w:rsidRPr="000E29CB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законодательством, выработки общих принципов, правил и рекомендаций по размещению НТО, координации деятельности при рассмотрении и согласовании проекта схемы размещения НТО на территории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0E29CB">
        <w:rPr>
          <w:rFonts w:ascii="Times New Roman" w:hAnsi="Times New Roman" w:cs="Times New Roman"/>
          <w:sz w:val="28"/>
          <w:szCs w:val="28"/>
        </w:rPr>
        <w:t xml:space="preserve"> (далее - Схема), внесения изменений в утвержденную Схему, рассмотрения заявлений о включении НТО в Схему, рассмотрения заявлений владельцев НТО об изменении характеристик НТО в Схеме, рассмотрения заявлений владельцев НТО о продлении периода размещения НТО по преимущественному праву, вопросов изменения места размещения немобильного НТО или места остановки мобильного НТО в связи с предоставлением компенсационного места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E29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18C885" w14:textId="77777777" w:rsidR="006A0AEF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организации деятельности разносной (развозной) торговли в дни проведения праздничных, культурно-массовых, спортивно-массовых мероприятий, организованных администрацией муниципального образования или подведомственными учреждениями администрации муниципального образования. </w:t>
      </w:r>
    </w:p>
    <w:p w14:paraId="1DD169CA" w14:textId="77777777" w:rsidR="006A0AEF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D42B33" w14:textId="77777777" w:rsidR="006A0AEF" w:rsidRPr="004706B2" w:rsidRDefault="006A0AEF" w:rsidP="006A0AEF">
      <w:pPr>
        <w:pStyle w:val="a3"/>
        <w:suppressAutoHyphens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06B2">
        <w:rPr>
          <w:rFonts w:ascii="Times New Roman" w:hAnsi="Times New Roman" w:cs="Times New Roman"/>
          <w:b/>
          <w:bCs/>
          <w:sz w:val="28"/>
          <w:szCs w:val="28"/>
        </w:rPr>
        <w:t>II. Задачи Комиссии</w:t>
      </w:r>
    </w:p>
    <w:p w14:paraId="3789FB93" w14:textId="77777777" w:rsidR="006A0AEF" w:rsidRDefault="006A0AEF" w:rsidP="006A0AEF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850B25" w14:textId="77777777" w:rsidR="006A0AEF" w:rsidRPr="00392633" w:rsidRDefault="006A0AEF" w:rsidP="006A0AEF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633">
        <w:rPr>
          <w:rFonts w:ascii="Times New Roman" w:hAnsi="Times New Roman" w:cs="Times New Roman"/>
          <w:sz w:val="28"/>
          <w:szCs w:val="28"/>
        </w:rPr>
        <w:t>2.1. Основными задачами Комиссии являются:</w:t>
      </w:r>
    </w:p>
    <w:p w14:paraId="620974FD" w14:textId="77777777" w:rsidR="006A0AEF" w:rsidRDefault="006A0AEF" w:rsidP="006A0AEF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633">
        <w:rPr>
          <w:rFonts w:ascii="Times New Roman" w:hAnsi="Times New Roman" w:cs="Times New Roman"/>
          <w:sz w:val="28"/>
          <w:szCs w:val="28"/>
        </w:rPr>
        <w:t>организация упорядочения размещения НТО и включения их в Схему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33">
        <w:rPr>
          <w:rFonts w:ascii="Times New Roman" w:hAnsi="Times New Roman" w:cs="Times New Roman"/>
          <w:sz w:val="28"/>
          <w:szCs w:val="28"/>
        </w:rPr>
        <w:t>размещения НТО (с учетом необходимости обеспечения устойчивого развития территории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Pr="00392633">
        <w:rPr>
          <w:rFonts w:ascii="Times New Roman" w:hAnsi="Times New Roman" w:cs="Times New Roman"/>
          <w:sz w:val="28"/>
          <w:szCs w:val="28"/>
        </w:rPr>
        <w:t>, достижения нормативов минимальной обеспеченности населения площадью торговых объектов);</w:t>
      </w:r>
    </w:p>
    <w:p w14:paraId="1FD9F2FE" w14:textId="77777777" w:rsidR="006A0AEF" w:rsidRDefault="006A0AEF" w:rsidP="006A0AEF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633">
        <w:rPr>
          <w:rFonts w:ascii="Times New Roman" w:hAnsi="Times New Roman" w:cs="Times New Roman"/>
          <w:sz w:val="28"/>
          <w:szCs w:val="28"/>
        </w:rPr>
        <w:t>формирование торговой инфраструктуры (с учетом видов и типов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33">
        <w:rPr>
          <w:rFonts w:ascii="Times New Roman" w:hAnsi="Times New Roman" w:cs="Times New Roman"/>
          <w:sz w:val="28"/>
          <w:szCs w:val="28"/>
        </w:rPr>
        <w:t>торговых объектов, форм и способов торговли);</w:t>
      </w:r>
    </w:p>
    <w:p w14:paraId="074BAF07" w14:textId="77777777" w:rsidR="006A0AEF" w:rsidRDefault="006A0AEF" w:rsidP="006A0AEF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633">
        <w:rPr>
          <w:rFonts w:ascii="Times New Roman" w:hAnsi="Times New Roman" w:cs="Times New Roman"/>
          <w:sz w:val="28"/>
          <w:szCs w:val="28"/>
        </w:rPr>
        <w:t>содействие повышению доступности товаров и услуг, в том числе по организации общественного питания и бытовых услуг для населения для населения, формированию конкурентной среды на потребительском рынке.</w:t>
      </w:r>
    </w:p>
    <w:p w14:paraId="7D864E38" w14:textId="77777777" w:rsidR="006A0AEF" w:rsidRDefault="006A0AEF" w:rsidP="006A0AEF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73C0C4" w14:textId="77777777" w:rsidR="006A0AEF" w:rsidRPr="004706B2" w:rsidRDefault="006A0AEF" w:rsidP="006A0AEF">
      <w:pPr>
        <w:pStyle w:val="a3"/>
        <w:suppressAutoHyphens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06B2">
        <w:rPr>
          <w:rFonts w:ascii="Times New Roman" w:hAnsi="Times New Roman" w:cs="Times New Roman"/>
          <w:b/>
          <w:bCs/>
          <w:sz w:val="28"/>
          <w:szCs w:val="28"/>
        </w:rPr>
        <w:t>III. Полномочия Комиссии</w:t>
      </w:r>
    </w:p>
    <w:p w14:paraId="07B6F3F3" w14:textId="77777777" w:rsidR="006A0AEF" w:rsidRDefault="006A0AEF" w:rsidP="006A0AEF">
      <w:pPr>
        <w:pStyle w:val="a3"/>
        <w:suppressAutoHyphens/>
        <w:spacing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0B97577" w14:textId="77777777" w:rsidR="006A0AEF" w:rsidRDefault="006A0AEF" w:rsidP="006A0AEF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6B2">
        <w:rPr>
          <w:rFonts w:ascii="Times New Roman" w:hAnsi="Times New Roman" w:cs="Times New Roman"/>
          <w:sz w:val="28"/>
          <w:szCs w:val="28"/>
        </w:rPr>
        <w:t>3.1. Для реализации возложенных на нее задач Комиссия осуществляет следующие функции:</w:t>
      </w:r>
    </w:p>
    <w:p w14:paraId="35DC14F2" w14:textId="77777777" w:rsidR="006A0AEF" w:rsidRDefault="006A0AEF" w:rsidP="006A0AEF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6B2">
        <w:rPr>
          <w:rFonts w:ascii="Times New Roman" w:hAnsi="Times New Roman" w:cs="Times New Roman"/>
          <w:sz w:val="28"/>
          <w:szCs w:val="28"/>
        </w:rPr>
        <w:lastRenderedPageBreak/>
        <w:t xml:space="preserve">3.1.1. Рассматривает проект Схемы, выносит свои предложения и рекомендации по её утверждению. </w:t>
      </w:r>
    </w:p>
    <w:p w14:paraId="571C6307" w14:textId="77777777" w:rsidR="006A0AEF" w:rsidRDefault="006A0AEF" w:rsidP="006A0AEF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6B2">
        <w:rPr>
          <w:rFonts w:ascii="Times New Roman" w:hAnsi="Times New Roman" w:cs="Times New Roman"/>
          <w:sz w:val="28"/>
          <w:szCs w:val="28"/>
        </w:rPr>
        <w:t xml:space="preserve">3.1.2. Рассматривает заявления юридических лиц, индивидуальных предпринимателей, а также физических лиц, не являющихся индивидуальными предпринимателями и применяющими специальный налоговый режим «Налог на профессиональный доход» (далее - заинтересованные лица) о включении НТО в Схему. </w:t>
      </w:r>
    </w:p>
    <w:p w14:paraId="770FD895" w14:textId="77777777" w:rsidR="006A0AEF" w:rsidRDefault="006A0AEF" w:rsidP="006A0AEF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6B2">
        <w:rPr>
          <w:rFonts w:ascii="Times New Roman" w:hAnsi="Times New Roman" w:cs="Times New Roman"/>
          <w:sz w:val="28"/>
          <w:szCs w:val="28"/>
        </w:rPr>
        <w:t xml:space="preserve">3.1.3. Рассматривает заявления лиц, осуществляющих деятельность в НТО, включенных в Схему (далее – владельцы НТО), об изменении характеристик НТО в Схеме, о продлении периода размещения НТО по преимущественному праву. </w:t>
      </w:r>
    </w:p>
    <w:p w14:paraId="35F4D28D" w14:textId="77777777" w:rsidR="006A0AEF" w:rsidRDefault="006A0AEF" w:rsidP="006A0AEF">
      <w:pPr>
        <w:pStyle w:val="a3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6B2">
        <w:rPr>
          <w:rFonts w:ascii="Times New Roman" w:hAnsi="Times New Roman" w:cs="Times New Roman"/>
          <w:sz w:val="28"/>
          <w:szCs w:val="28"/>
        </w:rPr>
        <w:t>3.1.4.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706B2">
        <w:rPr>
          <w:rFonts w:ascii="Times New Roman" w:hAnsi="Times New Roman" w:cs="Times New Roman"/>
          <w:sz w:val="28"/>
          <w:szCs w:val="28"/>
        </w:rPr>
        <w:t xml:space="preserve">Рассматривает заявление владельца НТО о выборе компенсационного места размещения немобильного НТО или места остановки мобильного НТО. </w:t>
      </w:r>
    </w:p>
    <w:p w14:paraId="0C3E3FF8" w14:textId="77777777" w:rsidR="006A0AEF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6B2">
        <w:rPr>
          <w:rFonts w:ascii="Times New Roman" w:hAnsi="Times New Roman" w:cs="Times New Roman"/>
          <w:sz w:val="28"/>
          <w:szCs w:val="28"/>
        </w:rPr>
        <w:t>3.1.5. Принимает решения по результатам рассмотрения вопросов, предусмотренных п</w:t>
      </w:r>
      <w:r>
        <w:rPr>
          <w:rFonts w:ascii="Times New Roman" w:hAnsi="Times New Roman" w:cs="Times New Roman"/>
          <w:sz w:val="28"/>
          <w:szCs w:val="28"/>
        </w:rPr>
        <w:t xml:space="preserve">унктами </w:t>
      </w:r>
      <w:r w:rsidRPr="004706B2">
        <w:rPr>
          <w:rFonts w:ascii="Times New Roman" w:hAnsi="Times New Roman" w:cs="Times New Roman"/>
          <w:sz w:val="28"/>
          <w:szCs w:val="28"/>
        </w:rPr>
        <w:t xml:space="preserve">3.1.1. - 3.1.4. настоящего Положения. </w:t>
      </w:r>
    </w:p>
    <w:p w14:paraId="4B28D147" w14:textId="77777777" w:rsidR="006A0AEF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6B2">
        <w:rPr>
          <w:rFonts w:ascii="Times New Roman" w:hAnsi="Times New Roman" w:cs="Times New Roman"/>
          <w:sz w:val="28"/>
          <w:szCs w:val="28"/>
        </w:rPr>
        <w:t>В случае принятия Комиссией решения об отказе во включении НТО в Схему, в данном решении должны быть указаны основания для отказа из числа предусмотренных Порядк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706B2">
        <w:rPr>
          <w:rFonts w:ascii="Times New Roman" w:hAnsi="Times New Roman" w:cs="Times New Roman"/>
          <w:sz w:val="28"/>
          <w:szCs w:val="28"/>
        </w:rPr>
        <w:t xml:space="preserve">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утвержденного Приказом комитета по развитию малого, среднего бизнеса и потребительского рынка Ленинградской области от 04.10.2024 № 10-п (далее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706B2">
        <w:rPr>
          <w:rFonts w:ascii="Times New Roman" w:hAnsi="Times New Roman" w:cs="Times New Roman"/>
          <w:sz w:val="28"/>
          <w:szCs w:val="28"/>
        </w:rPr>
        <w:t xml:space="preserve">– Порядок разработки и утверждения Схем). </w:t>
      </w:r>
    </w:p>
    <w:p w14:paraId="77F175DE" w14:textId="77777777" w:rsidR="006A0AEF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95E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95E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95EB2">
        <w:rPr>
          <w:rFonts w:ascii="Times New Roman" w:hAnsi="Times New Roman" w:cs="Times New Roman"/>
          <w:sz w:val="28"/>
          <w:szCs w:val="28"/>
        </w:rPr>
        <w:t xml:space="preserve">. Принимает решение об исключении мест размещения НТО из Схемы, </w:t>
      </w:r>
      <w:r>
        <w:rPr>
          <w:rFonts w:ascii="Times New Roman" w:hAnsi="Times New Roman" w:cs="Times New Roman"/>
          <w:sz w:val="28"/>
          <w:szCs w:val="28"/>
        </w:rPr>
        <w:t>в том числе вопросы</w:t>
      </w:r>
      <w:r w:rsidRPr="00F95EB2">
        <w:rPr>
          <w:rFonts w:ascii="Times New Roman" w:hAnsi="Times New Roman" w:cs="Times New Roman"/>
          <w:sz w:val="28"/>
          <w:szCs w:val="28"/>
        </w:rPr>
        <w:t xml:space="preserve"> принудительного демонтажа (сноса) неправомерно размещенного НТО.</w:t>
      </w:r>
    </w:p>
    <w:p w14:paraId="0543C721" w14:textId="77777777" w:rsidR="006A0AEF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3.1.7. Принимает решение о местах и количестве торговых мест под разносную (развозную) торговлю для предоставлениях юридическим лицам или индивидуальным предпринимателям, фермерским хозяйствам, самозанятым при проведении праздничных, культурно-массовых, спортивно-массовых мероприятий на территории муниципального образования «Муринское городское поселение» Всеволожского муниципального района Ленинградской области (далее – событийные мероприятия).</w:t>
      </w:r>
    </w:p>
    <w:p w14:paraId="143AEBAC" w14:textId="77777777" w:rsidR="006A0AEF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Проведение Комиссии по вопросу организации событийных мероприятий на территории муниципального образования «Муринское городское поселение» Всеволожского муниципального района Ленинградской области может проходить в очно-заочном формате. </w:t>
      </w:r>
      <w:r w:rsidRPr="00E1261D">
        <w:rPr>
          <w:rFonts w:ascii="Times New Roman" w:hAnsi="Times New Roman" w:cs="Times New Roman"/>
          <w:sz w:val="28"/>
          <w:szCs w:val="28"/>
        </w:rPr>
        <w:t>Комиссия правомочна осуществлять свои полномочия, если на заседании Комиссии присутствует не менее чем пятьдесят процентов общего числа ее членов.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6FDF2E" w14:textId="77777777" w:rsidR="006A0AEF" w:rsidRPr="00F95EB2" w:rsidRDefault="006A0AEF" w:rsidP="006A0AEF">
      <w:pPr>
        <w:pStyle w:val="a3"/>
        <w:suppressAutoHyphens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D1BC4E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A335E6">
        <w:rPr>
          <w:sz w:val="28"/>
          <w:szCs w:val="28"/>
        </w:rPr>
        <w:t>IV. Организация деятельности Комиссии</w:t>
      </w:r>
    </w:p>
    <w:p w14:paraId="3A31D8F3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14:paraId="255CA93D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>4.1. В состав Комиссии включаются представители администрации</w:t>
      </w:r>
      <w:r>
        <w:rPr>
          <w:sz w:val="28"/>
          <w:szCs w:val="28"/>
        </w:rPr>
        <w:t xml:space="preserve"> муниципального образования</w:t>
      </w:r>
      <w:r w:rsidRPr="00A335E6">
        <w:rPr>
          <w:sz w:val="28"/>
          <w:szCs w:val="28"/>
        </w:rPr>
        <w:t xml:space="preserve"> по вопросам управления муниципальным имуществом, жилищно-коммунального хозяйства и благоустройства, архитектуры</w:t>
      </w:r>
      <w:r>
        <w:rPr>
          <w:sz w:val="28"/>
          <w:szCs w:val="28"/>
        </w:rPr>
        <w:t>, строительства и землепользования, территориальной безопасности</w:t>
      </w:r>
      <w:r w:rsidRPr="00A335E6">
        <w:rPr>
          <w:sz w:val="28"/>
          <w:szCs w:val="28"/>
        </w:rPr>
        <w:t xml:space="preserve">. </w:t>
      </w:r>
      <w:r w:rsidRPr="00730FD7">
        <w:rPr>
          <w:sz w:val="28"/>
          <w:szCs w:val="28"/>
        </w:rPr>
        <w:t>Число членов Комиссии должно составлять 1</w:t>
      </w:r>
      <w:r>
        <w:rPr>
          <w:sz w:val="28"/>
          <w:szCs w:val="28"/>
        </w:rPr>
        <w:t>0</w:t>
      </w:r>
      <w:r w:rsidRPr="00730FD7">
        <w:rPr>
          <w:sz w:val="28"/>
          <w:szCs w:val="28"/>
        </w:rPr>
        <w:t xml:space="preserve"> человек.</w:t>
      </w:r>
    </w:p>
    <w:p w14:paraId="6ED53D28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В состав Комиссии также по согласованию могут быть включены представители территориальных органов Управления Федеральной службы по надзору в сфере защиты прав потребителей и благополучия человека по Ленинградской области, территориальных подразделений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Ленинградской области, территориальных подразделений Главного управления Министерства внутренних дел Российской Федерации по г. Санкт-Петербургу и Ленинградской области. </w:t>
      </w:r>
    </w:p>
    <w:p w14:paraId="059829FC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4.2. В состав Комиссии входят председатель Комиссии, заместитель председателя Комиссии, члены Комиссии и секретарь Комиссии, обладающие при голосовании правом голоса, осуществляющие деятельность на общественных началах и на принципах равноправия его членов, коллегиальности принятия решений и гласности. </w:t>
      </w:r>
    </w:p>
    <w:p w14:paraId="398F652A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Ведение делопроизводства возлагается на секретаря Комиссии. </w:t>
      </w:r>
    </w:p>
    <w:p w14:paraId="4D28D413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4.3. Комиссию возглавляет председатель Комиссии. В случае отсутствия председателя Комиссии его обязанности исполняет заместитель председателя Комиссии. </w:t>
      </w:r>
    </w:p>
    <w:p w14:paraId="325CB23F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4.4. Заседания Комиссии проводятся по мере необходимости. </w:t>
      </w:r>
    </w:p>
    <w:p w14:paraId="292EF075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>При отсутствии заявлений заинтересованных лиц о внесении изменений (дополнений) в Схему</w:t>
      </w:r>
      <w:r>
        <w:rPr>
          <w:sz w:val="28"/>
          <w:szCs w:val="28"/>
        </w:rPr>
        <w:t>, заявлений на организацию разносной (развозной) торговли заседание</w:t>
      </w:r>
      <w:r w:rsidRPr="00A335E6">
        <w:rPr>
          <w:sz w:val="28"/>
          <w:szCs w:val="28"/>
        </w:rPr>
        <w:t xml:space="preserve"> Комиссии не проводиться. </w:t>
      </w:r>
    </w:p>
    <w:p w14:paraId="08CB7C9E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4.5. </w:t>
      </w:r>
      <w:bookmarkStart w:id="2" w:name="_Hlk223000179"/>
      <w:r w:rsidRPr="00A335E6">
        <w:rPr>
          <w:sz w:val="28"/>
          <w:szCs w:val="28"/>
        </w:rPr>
        <w:t xml:space="preserve">Комиссия правомочна осуществлять свои полномочия, если на заседании Комиссии присутствует не менее чем пятьдесят процентов общего </w:t>
      </w:r>
      <w:r w:rsidRPr="00A335E6">
        <w:rPr>
          <w:sz w:val="28"/>
          <w:szCs w:val="28"/>
        </w:rPr>
        <w:lastRenderedPageBreak/>
        <w:t>числа ее членов.</w:t>
      </w:r>
      <w:bookmarkEnd w:id="2"/>
      <w:r w:rsidRPr="00A335E6">
        <w:rPr>
          <w:sz w:val="28"/>
          <w:szCs w:val="28"/>
        </w:rPr>
        <w:t xml:space="preserve"> Решения на заседании Комиссии принимаются простым большинством голосов от числа присутствующих на заседании членов Комиссии, при этом в случае равенства голосов решающим является голос председательствующего на заседании Комиссии. </w:t>
      </w:r>
    </w:p>
    <w:p w14:paraId="01787126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4.6. Члены Комиссии должны быть уведомлены о месте, дате и времени заседания Комиссии не позднее чем за один рабочий день до дня заседания Комиссии. </w:t>
      </w:r>
    </w:p>
    <w:p w14:paraId="049977AE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4.7. Решения Комиссии оформляются протоколом, который в течение одного рабочего дня составляется и подписывается секретарем Комиссии и утверждается председателем Комиссии. </w:t>
      </w:r>
    </w:p>
    <w:p w14:paraId="0E90FC85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4.8. Решения Комиссии, принимаемые в соответствии с возложенными на неё задачами и полномочиями, доводятся до сведения заинтересованных лиц путем направления выписки из протокола заседания Комиссии. </w:t>
      </w:r>
    </w:p>
    <w:p w14:paraId="6B344307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4.9. Председатель Комиссии: </w:t>
      </w:r>
    </w:p>
    <w:p w14:paraId="4EFC53C4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>руководит деятельностью Комиссии, определяет перечень, сроки и порядок рассмотрения вопросов на заседании Комиссии;</w:t>
      </w:r>
    </w:p>
    <w:p w14:paraId="41266BBB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утверждает протоколы заседания Комиссии, подписывает выписки из протоколов заседания Комиссии и другие документы Комиссии. </w:t>
      </w:r>
    </w:p>
    <w:p w14:paraId="79FFC37D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4.10. Секретарь Комиссии: </w:t>
      </w:r>
    </w:p>
    <w:p w14:paraId="63FB9B74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осуществляет подготовку материалов к заседаниям Комиссии; </w:t>
      </w:r>
    </w:p>
    <w:p w14:paraId="46879385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ведёт протоколы заседаний Комиссии, оформляет и рассылает их членам Комиссии, направляет выписки из протоколов Комиссии заинтересованным лицам; </w:t>
      </w:r>
    </w:p>
    <w:p w14:paraId="5A33421C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уведомляет членов Комиссии о месте, дате, времени проведения заседания Комиссии не позднее чем за один рабочий день до дня заседания Комиссии; </w:t>
      </w:r>
    </w:p>
    <w:p w14:paraId="7B7C227B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осуществляет контроль исполнения поручений Комиссии и доводит информацию об их исполнении до сведения Комиссии. </w:t>
      </w:r>
    </w:p>
    <w:p w14:paraId="6443C19E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4.11. Члены Комиссии имеют право: </w:t>
      </w:r>
    </w:p>
    <w:p w14:paraId="1667AAD6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принимать участие в подготовке, обсуждении и принятии решений по вопросам, рассматриваемым на заседании Комиссии; </w:t>
      </w:r>
    </w:p>
    <w:p w14:paraId="22117E74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вносить на рассмотрение Комиссии вопросы, находящиеся в компетенции Комиссии; </w:t>
      </w:r>
    </w:p>
    <w:p w14:paraId="142CF026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получать необходимую информацию и материалы по вопросам, связанным с работой Комиссии. </w:t>
      </w:r>
    </w:p>
    <w:p w14:paraId="1B05AAA3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4.12. Члены Комиссии обязаны: </w:t>
      </w:r>
    </w:p>
    <w:p w14:paraId="436FF7F8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лично участвовать в заседаниях Комиссии; </w:t>
      </w:r>
    </w:p>
    <w:p w14:paraId="3988CD3F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t xml:space="preserve">исполнять решения и поручения Комиссии. </w:t>
      </w:r>
    </w:p>
    <w:p w14:paraId="5036AFCB" w14:textId="77777777" w:rsidR="006A0AEF" w:rsidRPr="00A335E6" w:rsidRDefault="006A0AEF" w:rsidP="006A0AEF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335E6">
        <w:rPr>
          <w:sz w:val="28"/>
          <w:szCs w:val="28"/>
        </w:rPr>
        <w:lastRenderedPageBreak/>
        <w:t>4.1</w:t>
      </w:r>
      <w:r>
        <w:rPr>
          <w:sz w:val="28"/>
          <w:szCs w:val="28"/>
        </w:rPr>
        <w:t>3</w:t>
      </w:r>
      <w:r w:rsidRPr="00A335E6">
        <w:rPr>
          <w:sz w:val="28"/>
          <w:szCs w:val="28"/>
        </w:rPr>
        <w:t>. Комиссия имеет право, в случае необходимости, привлекать к участию в заседании Комиссии представителей организаций, а также запрашивать в установленном порядке у исполнительных органов государственной власти, органов местного самоуправления, иных органов и должностных лиц сведения, документы и информацию по вопросам, относящимся к компетенции Комиссии.</w:t>
      </w:r>
    </w:p>
    <w:p w14:paraId="5D02EAA4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jc w:val="both"/>
        <w:rPr>
          <w:rFonts w:eastAsia="Calibri"/>
          <w:color w:val="FF0000"/>
          <w:sz w:val="28"/>
          <w:szCs w:val="28"/>
          <w:lang w:eastAsia="en-US"/>
        </w:rPr>
      </w:pPr>
    </w:p>
    <w:p w14:paraId="53F084FF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jc w:val="both"/>
        <w:rPr>
          <w:rFonts w:eastAsia="Calibri"/>
          <w:color w:val="FF0000"/>
          <w:sz w:val="28"/>
          <w:szCs w:val="28"/>
          <w:lang w:eastAsia="en-US"/>
        </w:rPr>
      </w:pPr>
    </w:p>
    <w:p w14:paraId="4D2B084C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jc w:val="both"/>
        <w:rPr>
          <w:rFonts w:eastAsia="Calibri"/>
          <w:color w:val="FF0000"/>
          <w:sz w:val="28"/>
          <w:szCs w:val="28"/>
          <w:lang w:eastAsia="en-US"/>
        </w:rPr>
      </w:pPr>
    </w:p>
    <w:p w14:paraId="06EA2766" w14:textId="77777777" w:rsidR="006A0AEF" w:rsidRDefault="006A0AEF" w:rsidP="006A0AEF">
      <w:pPr>
        <w:suppressAutoHyphens/>
        <w:autoSpaceDE w:val="0"/>
        <w:autoSpaceDN w:val="0"/>
        <w:adjustRightInd w:val="0"/>
        <w:spacing w:line="276" w:lineRule="auto"/>
        <w:jc w:val="both"/>
        <w:rPr>
          <w:rFonts w:eastAsia="Calibri"/>
          <w:color w:val="FF0000"/>
          <w:sz w:val="28"/>
          <w:szCs w:val="28"/>
          <w:lang w:eastAsia="en-US"/>
        </w:rPr>
      </w:pPr>
    </w:p>
    <w:p w14:paraId="5FF63B16" w14:textId="77777777" w:rsidR="006A0AEF" w:rsidRPr="00BB376A" w:rsidRDefault="006A0AEF" w:rsidP="006A0AEF">
      <w:pPr>
        <w:pStyle w:val="a4"/>
        <w:suppressAutoHyphens/>
        <w:ind w:firstLine="567"/>
        <w:rPr>
          <w:b/>
          <w:sz w:val="28"/>
          <w:szCs w:val="28"/>
        </w:rPr>
      </w:pPr>
    </w:p>
    <w:p w14:paraId="611A2E62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7D0C6B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1D71F" w14:textId="77777777" w:rsidR="00ED74FF" w:rsidRDefault="00ED74FF" w:rsidP="00751B94">
      <w:r>
        <w:separator/>
      </w:r>
    </w:p>
  </w:endnote>
  <w:endnote w:type="continuationSeparator" w:id="0">
    <w:p w14:paraId="34080D97" w14:textId="77777777" w:rsidR="00ED74FF" w:rsidRDefault="00ED74FF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427CA" w14:textId="77777777" w:rsidR="00ED74FF" w:rsidRDefault="00ED74FF" w:rsidP="00751B94">
      <w:r>
        <w:separator/>
      </w:r>
    </w:p>
  </w:footnote>
  <w:footnote w:type="continuationSeparator" w:id="0">
    <w:p w14:paraId="359CFE1F" w14:textId="77777777" w:rsidR="00ED74FF" w:rsidRDefault="00ED74FF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2195196"/>
      <w:docPartObj>
        <w:docPartGallery w:val="Page Numbers (Top of Page)"/>
        <w:docPartUnique/>
      </w:docPartObj>
    </w:sdtPr>
    <w:sdtContent>
      <w:p w14:paraId="607D9E2D" w14:textId="40F73056" w:rsidR="007D0C6B" w:rsidRDefault="007D0C6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32A7B8" w14:textId="77777777" w:rsidR="007D0C6B" w:rsidRDefault="007D0C6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43462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0904"/>
    <w:rsid w:val="00072BB1"/>
    <w:rsid w:val="001130B1"/>
    <w:rsid w:val="001232F5"/>
    <w:rsid w:val="00132278"/>
    <w:rsid w:val="001564EA"/>
    <w:rsid w:val="001666D3"/>
    <w:rsid w:val="00174400"/>
    <w:rsid w:val="001B2351"/>
    <w:rsid w:val="001C5901"/>
    <w:rsid w:val="001E3201"/>
    <w:rsid w:val="001F0D90"/>
    <w:rsid w:val="00203776"/>
    <w:rsid w:val="00205154"/>
    <w:rsid w:val="002064DF"/>
    <w:rsid w:val="0020763B"/>
    <w:rsid w:val="00207E3B"/>
    <w:rsid w:val="00212650"/>
    <w:rsid w:val="00277044"/>
    <w:rsid w:val="002929FB"/>
    <w:rsid w:val="002D29EC"/>
    <w:rsid w:val="00312544"/>
    <w:rsid w:val="00315EF9"/>
    <w:rsid w:val="0032774A"/>
    <w:rsid w:val="003371DB"/>
    <w:rsid w:val="00341412"/>
    <w:rsid w:val="00347F9C"/>
    <w:rsid w:val="0038112A"/>
    <w:rsid w:val="00395510"/>
    <w:rsid w:val="003B3067"/>
    <w:rsid w:val="003C7C13"/>
    <w:rsid w:val="003D70AB"/>
    <w:rsid w:val="003D74BE"/>
    <w:rsid w:val="00496BD7"/>
    <w:rsid w:val="004A324D"/>
    <w:rsid w:val="004C59DE"/>
    <w:rsid w:val="004F443A"/>
    <w:rsid w:val="00515F34"/>
    <w:rsid w:val="005213BD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6A0AEF"/>
    <w:rsid w:val="006B7247"/>
    <w:rsid w:val="006C0129"/>
    <w:rsid w:val="006E4409"/>
    <w:rsid w:val="007135BB"/>
    <w:rsid w:val="007404B6"/>
    <w:rsid w:val="00751B94"/>
    <w:rsid w:val="00762F22"/>
    <w:rsid w:val="00782619"/>
    <w:rsid w:val="007D0C6B"/>
    <w:rsid w:val="007E508A"/>
    <w:rsid w:val="0080735C"/>
    <w:rsid w:val="00807BFF"/>
    <w:rsid w:val="008170DF"/>
    <w:rsid w:val="0082694A"/>
    <w:rsid w:val="00842211"/>
    <w:rsid w:val="00876491"/>
    <w:rsid w:val="008A5161"/>
    <w:rsid w:val="008F7B9D"/>
    <w:rsid w:val="00903E18"/>
    <w:rsid w:val="00914E71"/>
    <w:rsid w:val="00951C85"/>
    <w:rsid w:val="00992AE8"/>
    <w:rsid w:val="009B0CD3"/>
    <w:rsid w:val="009D057A"/>
    <w:rsid w:val="009D2353"/>
    <w:rsid w:val="009E1C44"/>
    <w:rsid w:val="009E2DA6"/>
    <w:rsid w:val="00A37C6B"/>
    <w:rsid w:val="00A5061E"/>
    <w:rsid w:val="00A815DF"/>
    <w:rsid w:val="00AA04F1"/>
    <w:rsid w:val="00AC03D2"/>
    <w:rsid w:val="00B102F4"/>
    <w:rsid w:val="00B35EAD"/>
    <w:rsid w:val="00B8792E"/>
    <w:rsid w:val="00BA367B"/>
    <w:rsid w:val="00BA7C61"/>
    <w:rsid w:val="00BD629B"/>
    <w:rsid w:val="00C152B6"/>
    <w:rsid w:val="00C65460"/>
    <w:rsid w:val="00CE07EE"/>
    <w:rsid w:val="00CE52D4"/>
    <w:rsid w:val="00D001EC"/>
    <w:rsid w:val="00D06543"/>
    <w:rsid w:val="00D172BA"/>
    <w:rsid w:val="00D42F4E"/>
    <w:rsid w:val="00D61B1F"/>
    <w:rsid w:val="00D74FA2"/>
    <w:rsid w:val="00D76708"/>
    <w:rsid w:val="00DA0DBA"/>
    <w:rsid w:val="00DC46B5"/>
    <w:rsid w:val="00E05484"/>
    <w:rsid w:val="00E06414"/>
    <w:rsid w:val="00E13EA2"/>
    <w:rsid w:val="00E27EAB"/>
    <w:rsid w:val="00E51163"/>
    <w:rsid w:val="00ED1CE0"/>
    <w:rsid w:val="00ED4349"/>
    <w:rsid w:val="00ED74FF"/>
    <w:rsid w:val="00EF032E"/>
    <w:rsid w:val="00F47DAF"/>
    <w:rsid w:val="00F56927"/>
    <w:rsid w:val="00F64275"/>
    <w:rsid w:val="00F9505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F2A88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8</Pages>
  <Words>1912</Words>
  <Characters>10905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31</cp:revision>
  <cp:lastPrinted>2026-02-24T14:16:00Z</cp:lastPrinted>
  <dcterms:created xsi:type="dcterms:W3CDTF">2020-07-10T09:52:00Z</dcterms:created>
  <dcterms:modified xsi:type="dcterms:W3CDTF">2026-03-03T08:06:00Z</dcterms:modified>
</cp:coreProperties>
</file>