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E570DB" w14:textId="77777777" w:rsidR="000809CC" w:rsidRDefault="000809CC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28533CE6" w14:textId="77777777" w:rsidR="000809CC" w:rsidRPr="00927E22" w:rsidRDefault="000809CC" w:rsidP="000809CC">
      <w:pPr>
        <w:jc w:val="center"/>
        <w:rPr>
          <w:rFonts w:ascii="Bookman Old Style" w:hAnsi="Bookman Old Style" w:cs="Bookman Old Style"/>
          <w:b/>
        </w:rPr>
      </w:pPr>
      <w:r w:rsidRPr="00D700C8">
        <w:rPr>
          <w:noProof/>
          <w:lang w:eastAsia="ru-RU"/>
        </w:rPr>
        <w:drawing>
          <wp:inline distT="0" distB="0" distL="0" distR="0" wp14:anchorId="1123850D" wp14:editId="1AB3EDD6">
            <wp:extent cx="735330" cy="828040"/>
            <wp:effectExtent l="0" t="0" r="7620" b="0"/>
            <wp:docPr id="2" name="Рисунок 2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401F9" w14:textId="77777777" w:rsidR="000809CC" w:rsidRPr="00E439C6" w:rsidRDefault="000809CC" w:rsidP="000809CC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КОНТРОЛЬНО-СЧЕТНАЯ ПАЛАТА  </w:t>
      </w:r>
    </w:p>
    <w:p w14:paraId="5DDC6CB2" w14:textId="77777777" w:rsidR="000809CC" w:rsidRPr="00E439C6" w:rsidRDefault="000809CC" w:rsidP="000809CC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ОБРАЗОВАНИЯ</w:t>
      </w:r>
    </w:p>
    <w:p w14:paraId="6C42CE31" w14:textId="77777777" w:rsidR="000809CC" w:rsidRPr="00E439C6" w:rsidRDefault="000809CC" w:rsidP="000809CC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59ED0C5C" w14:textId="77777777" w:rsidR="000809CC" w:rsidRPr="00E439C6" w:rsidRDefault="000809CC" w:rsidP="000809CC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76000840" w14:textId="77777777" w:rsidR="000809CC" w:rsidRPr="00E439C6" w:rsidRDefault="000809CC" w:rsidP="000809CC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7A496F7D" w14:textId="77777777" w:rsidR="000809CC" w:rsidRPr="00E439C6" w:rsidRDefault="000809CC" w:rsidP="000809CC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E471282" w14:textId="77777777" w:rsidR="000809CC" w:rsidRPr="00E439C6" w:rsidRDefault="000809CC" w:rsidP="000809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9DE80F" w14:textId="77777777" w:rsidR="000809CC" w:rsidRPr="00E439C6" w:rsidRDefault="000809CC" w:rsidP="000809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9C6">
        <w:rPr>
          <w:rFonts w:ascii="Times New Roman" w:hAnsi="Times New Roman" w:cs="Times New Roman"/>
          <w:b/>
          <w:sz w:val="28"/>
          <w:szCs w:val="28"/>
        </w:rPr>
        <w:t>Р А С П О Р Я Ж Е Н И Е</w:t>
      </w:r>
    </w:p>
    <w:p w14:paraId="3FDC5167" w14:textId="77777777" w:rsidR="000809CC" w:rsidRPr="00E439C6" w:rsidRDefault="000809CC" w:rsidP="000809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22BC0FA" w14:textId="77777777" w:rsidR="000809CC" w:rsidRPr="00E439C6" w:rsidRDefault="000809CC" w:rsidP="000809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396E127" w14:textId="67464F0F" w:rsidR="000809CC" w:rsidRPr="00E439C6" w:rsidRDefault="000809CC" w:rsidP="000809CC">
      <w:pPr>
        <w:tabs>
          <w:tab w:val="left" w:pos="25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439C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43DA">
        <w:rPr>
          <w:rFonts w:ascii="Times New Roman" w:hAnsi="Times New Roman" w:cs="Times New Roman"/>
          <w:sz w:val="28"/>
          <w:szCs w:val="28"/>
        </w:rPr>
        <w:t>19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39C6">
        <w:rPr>
          <w:rFonts w:ascii="Times New Roman" w:hAnsi="Times New Roman" w:cs="Times New Roman"/>
          <w:sz w:val="28"/>
          <w:szCs w:val="28"/>
        </w:rPr>
        <w:t xml:space="preserve">» </w:t>
      </w:r>
      <w:r w:rsidR="005D43DA">
        <w:rPr>
          <w:rFonts w:ascii="Times New Roman" w:hAnsi="Times New Roman" w:cs="Times New Roman"/>
          <w:sz w:val="28"/>
          <w:szCs w:val="28"/>
        </w:rPr>
        <w:t>декабря</w:t>
      </w:r>
      <w:r w:rsidRPr="00E439C6">
        <w:rPr>
          <w:rFonts w:ascii="Times New Roman" w:hAnsi="Times New Roman" w:cs="Times New Roman"/>
          <w:sz w:val="28"/>
          <w:szCs w:val="28"/>
        </w:rPr>
        <w:t xml:space="preserve"> 2025 г.                                                                           </w:t>
      </w:r>
      <w:proofErr w:type="gramStart"/>
      <w:r w:rsidRPr="00E439C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43DA">
        <w:rPr>
          <w:rFonts w:ascii="Times New Roman" w:hAnsi="Times New Roman" w:cs="Times New Roman"/>
          <w:sz w:val="28"/>
          <w:szCs w:val="28"/>
        </w:rPr>
        <w:t>23</w:t>
      </w:r>
      <w:proofErr w:type="gramEnd"/>
      <w:r w:rsidRPr="00E439C6">
        <w:rPr>
          <w:rFonts w:ascii="Times New Roman" w:hAnsi="Times New Roman" w:cs="Times New Roman"/>
          <w:sz w:val="28"/>
          <w:szCs w:val="28"/>
        </w:rPr>
        <w:t>/01-04</w:t>
      </w:r>
    </w:p>
    <w:p w14:paraId="3A438973" w14:textId="71BFFE66" w:rsidR="000809CC" w:rsidRPr="000809CC" w:rsidRDefault="000809CC" w:rsidP="000809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09CC">
        <w:rPr>
          <w:rFonts w:ascii="Times New Roman" w:hAnsi="Times New Roman" w:cs="Times New Roman"/>
          <w:sz w:val="28"/>
          <w:szCs w:val="28"/>
        </w:rPr>
        <w:t xml:space="preserve">Об утверждении Положения об </w:t>
      </w:r>
    </w:p>
    <w:p w14:paraId="2E488710" w14:textId="38A59913" w:rsidR="000809CC" w:rsidRPr="000809CC" w:rsidRDefault="000809CC" w:rsidP="000809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09CC">
        <w:rPr>
          <w:rFonts w:ascii="Times New Roman" w:hAnsi="Times New Roman" w:cs="Times New Roman"/>
          <w:sz w:val="28"/>
          <w:szCs w:val="28"/>
        </w:rPr>
        <w:t>оценке коррупционных рисков в</w:t>
      </w:r>
    </w:p>
    <w:p w14:paraId="2F723EE4" w14:textId="77777777" w:rsidR="000809CC" w:rsidRPr="000809CC" w:rsidRDefault="000809CC" w:rsidP="000809C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09CC">
        <w:rPr>
          <w:rFonts w:ascii="Times New Roman" w:hAnsi="Times New Roman" w:cs="Times New Roman"/>
          <w:sz w:val="28"/>
          <w:szCs w:val="28"/>
        </w:rPr>
        <w:t xml:space="preserve">Контрольно-счётной палате </w:t>
      </w:r>
      <w:r w:rsidRPr="000809CC">
        <w:rPr>
          <w:rFonts w:ascii="Times New Roman" w:hAnsi="Times New Roman" w:cs="Times New Roman"/>
          <w:sz w:val="28"/>
          <w:szCs w:val="28"/>
          <w:lang w:eastAsia="ru-RU"/>
        </w:rPr>
        <w:t>муниципального</w:t>
      </w:r>
    </w:p>
    <w:p w14:paraId="4CE36EA5" w14:textId="77777777" w:rsidR="000809CC" w:rsidRPr="000809CC" w:rsidRDefault="000809CC" w:rsidP="000809CC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0809CC">
        <w:rPr>
          <w:rFonts w:ascii="Times New Roman" w:hAnsi="Times New Roman" w:cs="Times New Roman"/>
          <w:sz w:val="28"/>
          <w:szCs w:val="28"/>
          <w:lang w:eastAsia="ru-RU"/>
        </w:rPr>
        <w:t>образования «Муринское городское поселение»</w:t>
      </w:r>
      <w:r w:rsidRPr="000809CC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Всеволожского муниципального района </w:t>
      </w:r>
      <w:r w:rsidRPr="000809CC">
        <w:rPr>
          <w:rFonts w:ascii="Times New Roman" w:hAnsi="Times New Roman" w:cs="Times New Roman"/>
          <w:sz w:val="28"/>
          <w:szCs w:val="28"/>
          <w:lang w:eastAsia="ru-RU"/>
        </w:rPr>
        <w:br/>
        <w:t>Ленинградской области</w:t>
      </w:r>
    </w:p>
    <w:p w14:paraId="4C188429" w14:textId="77777777" w:rsidR="000809CC" w:rsidRDefault="000809CC" w:rsidP="000809CC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392F907" w14:textId="3FC4AEEC" w:rsidR="000809CC" w:rsidRPr="006049D8" w:rsidRDefault="000809CC" w:rsidP="000809CC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39C6">
        <w:rPr>
          <w:rFonts w:ascii="Times New Roman" w:hAnsi="Times New Roman" w:cs="Times New Roman"/>
          <w:sz w:val="28"/>
          <w:szCs w:val="28"/>
          <w:lang w:eastAsia="ru-RU"/>
        </w:rPr>
        <w:t>Во исполнение Федерального закона от 25.12.2008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439C6">
        <w:rPr>
          <w:rFonts w:ascii="Times New Roman" w:hAnsi="Times New Roman" w:cs="Times New Roman"/>
          <w:sz w:val="28"/>
          <w:szCs w:val="28"/>
          <w:lang w:eastAsia="ru-RU"/>
        </w:rPr>
        <w:t xml:space="preserve">г. № 273-ФЗ 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439C6">
        <w:rPr>
          <w:rFonts w:ascii="Times New Roman" w:hAnsi="Times New Roman" w:cs="Times New Roman"/>
          <w:sz w:val="28"/>
          <w:szCs w:val="28"/>
          <w:lang w:eastAsia="ru-RU"/>
        </w:rPr>
        <w:t>«О противодействии коррупции»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0809CC">
        <w:rPr>
          <w:rFonts w:ascii="Times New Roman" w:hAnsi="Times New Roman" w:cs="Times New Roman"/>
          <w:sz w:val="28"/>
          <w:szCs w:val="28"/>
          <w:lang w:eastAsia="ru-RU"/>
        </w:rPr>
        <w:t xml:space="preserve">Положения о Контрольно-счётной палате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r w:rsidRPr="006049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18685D1C" w14:textId="77777B0F" w:rsidR="000809CC" w:rsidRPr="000809CC" w:rsidRDefault="000809CC" w:rsidP="000809CC">
      <w:pPr>
        <w:pStyle w:val="a9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09CC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Положение об оценке коррупционных рисков 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809CC">
        <w:rPr>
          <w:rFonts w:ascii="Times New Roman" w:hAnsi="Times New Roman" w:cs="Times New Roman"/>
          <w:sz w:val="28"/>
          <w:szCs w:val="28"/>
          <w:lang w:eastAsia="ru-RU"/>
        </w:rPr>
        <w:t>в Контрольно-счётной палате муниципального образования «Муринское городское поселение» Всеволожского муниципального района Ленинградской области (приложение №1).</w:t>
      </w:r>
    </w:p>
    <w:p w14:paraId="0D037534" w14:textId="27C7C1C0" w:rsidR="000809CC" w:rsidRDefault="000809CC" w:rsidP="000809CC">
      <w:pPr>
        <w:pStyle w:val="a9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09CC">
        <w:rPr>
          <w:rFonts w:ascii="Times New Roman" w:hAnsi="Times New Roman" w:cs="Times New Roman"/>
          <w:sz w:val="28"/>
          <w:szCs w:val="28"/>
          <w:lang w:eastAsia="ru-RU"/>
        </w:rPr>
        <w:t>Утвердить форму карты коррупционных рисков в Контрольно-счётной палате муниципального образования «Муринское городское поселение» Всеволожского муниципального района Ленинградской области (приложение №2)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5609C5F" w14:textId="11C55EBC" w:rsidR="000809CC" w:rsidRPr="000809CC" w:rsidRDefault="000809CC" w:rsidP="000809CC">
      <w:pPr>
        <w:pStyle w:val="a9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09C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Контроль за организацией исполнения настоящего распоряжения оставляю за собой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6C8AD4C" w14:textId="36951EA5" w:rsidR="000809CC" w:rsidRDefault="000809CC" w:rsidP="000809CC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49D8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6049D8"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301E538C" w14:textId="77777777" w:rsidR="000809CC" w:rsidRPr="00E439C6" w:rsidRDefault="000809CC" w:rsidP="000809CC">
      <w:pPr>
        <w:tabs>
          <w:tab w:val="left" w:pos="3544"/>
        </w:tabs>
        <w:jc w:val="both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  <w:r w:rsidRPr="00E439C6">
        <w:rPr>
          <w:rFonts w:ascii="Times New Roman" w:hAnsi="Times New Roman" w:cs="Times New Roman"/>
          <w:sz w:val="28"/>
          <w:szCs w:val="28"/>
          <w:lang w:eastAsia="ru-RU"/>
        </w:rPr>
        <w:t>Председатель                                                                                  Т.А. Грицынина</w:t>
      </w:r>
    </w:p>
    <w:p w14:paraId="1677FC4D" w14:textId="77777777" w:rsidR="000809CC" w:rsidRPr="00E439C6" w:rsidRDefault="000809CC" w:rsidP="00080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1416D2AB" w14:textId="77777777" w:rsidR="000809CC" w:rsidRPr="00E439C6" w:rsidRDefault="000809CC" w:rsidP="00080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4A9CA28B" w14:textId="77777777" w:rsidR="000809CC" w:rsidRPr="00E439C6" w:rsidRDefault="000809CC" w:rsidP="00080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76147FB7" w14:textId="77777777" w:rsidR="000809CC" w:rsidRPr="00E439C6" w:rsidRDefault="000809CC" w:rsidP="00080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0B748BCA" w14:textId="77777777" w:rsidR="000809CC" w:rsidRPr="00E439C6" w:rsidRDefault="000809CC" w:rsidP="00080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2C77B16E" w14:textId="77777777" w:rsidR="000809CC" w:rsidRDefault="000809CC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25EA6637" w14:textId="77777777" w:rsidR="000809CC" w:rsidRDefault="000809CC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7DE88E5B" w14:textId="77777777" w:rsidR="000809CC" w:rsidRDefault="000809CC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66F90A5C" w14:textId="77777777" w:rsidR="000809CC" w:rsidRDefault="000809CC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173C6659" w14:textId="77777777" w:rsidR="000809CC" w:rsidRDefault="000809CC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3FF37A68" w14:textId="77777777" w:rsidR="000809CC" w:rsidRDefault="000809CC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1295F41B" w14:textId="77777777" w:rsidR="00BC085E" w:rsidRPr="00BC085E" w:rsidRDefault="00BC085E" w:rsidP="00BC085E">
      <w:pPr>
        <w:spacing w:after="0"/>
        <w:jc w:val="both"/>
        <w:rPr>
          <w:rFonts w:ascii="Times New Roman" w:hAnsi="Times New Roman" w:cs="Times New Roman"/>
          <w:b/>
          <w:color w:val="FF0000"/>
        </w:rPr>
      </w:pPr>
    </w:p>
    <w:p w14:paraId="56423DEB" w14:textId="77777777" w:rsidR="00BC085E" w:rsidRPr="00BC085E" w:rsidRDefault="00BC085E" w:rsidP="00BC085E">
      <w:pPr>
        <w:spacing w:after="0"/>
        <w:jc w:val="both"/>
        <w:rPr>
          <w:rFonts w:ascii="Times New Roman" w:hAnsi="Times New Roman" w:cs="Times New Roman"/>
          <w:b/>
        </w:rPr>
      </w:pPr>
    </w:p>
    <w:p w14:paraId="464E4D51" w14:textId="77777777" w:rsidR="00BC085E" w:rsidRPr="00BC085E" w:rsidRDefault="00BC085E" w:rsidP="00BC085E">
      <w:pPr>
        <w:spacing w:after="0"/>
        <w:jc w:val="both"/>
        <w:rPr>
          <w:rFonts w:ascii="Times New Roman" w:hAnsi="Times New Roman" w:cs="Times New Roman"/>
          <w:b/>
        </w:rPr>
      </w:pPr>
    </w:p>
    <w:p w14:paraId="18767F72" w14:textId="77777777" w:rsidR="001939A3" w:rsidRPr="00BC085E" w:rsidRDefault="001939A3" w:rsidP="00BC08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503EF44" w14:textId="6ECC7008" w:rsidR="001939A3" w:rsidRDefault="001939A3"/>
    <w:p w14:paraId="33F2E3EF" w14:textId="081F1993" w:rsidR="00213E9E" w:rsidRDefault="00213E9E"/>
    <w:p w14:paraId="2C24D666" w14:textId="1C41D129" w:rsidR="00213E9E" w:rsidRDefault="00213E9E"/>
    <w:p w14:paraId="2401DE06" w14:textId="76AF54A2" w:rsidR="00213E9E" w:rsidRDefault="00213E9E"/>
    <w:p w14:paraId="3F4EBD7E" w14:textId="4AC86151" w:rsidR="00213E9E" w:rsidRDefault="00213E9E"/>
    <w:p w14:paraId="044A3267" w14:textId="2D7C41F5" w:rsidR="00213E9E" w:rsidRDefault="00213E9E"/>
    <w:p w14:paraId="12FB11BF" w14:textId="44E499A3" w:rsidR="00213E9E" w:rsidRDefault="00213E9E"/>
    <w:p w14:paraId="10E6E679" w14:textId="052464C9" w:rsidR="00213E9E" w:rsidRDefault="00213E9E"/>
    <w:p w14:paraId="603B28AB" w14:textId="5894040F" w:rsidR="00213E9E" w:rsidRDefault="00213E9E"/>
    <w:p w14:paraId="416C886B" w14:textId="7BBA49F5" w:rsidR="00213E9E" w:rsidRDefault="00213E9E"/>
    <w:p w14:paraId="34B43B15" w14:textId="014B70DF" w:rsidR="00213E9E" w:rsidRDefault="00213E9E"/>
    <w:p w14:paraId="4635BF21" w14:textId="77777777" w:rsidR="00213E9E" w:rsidRDefault="00213E9E"/>
    <w:p w14:paraId="52FEB5AE" w14:textId="77777777" w:rsidR="001939A3" w:rsidRDefault="001939A3"/>
    <w:p w14:paraId="108CB3F9" w14:textId="77777777" w:rsidR="001939A3" w:rsidRDefault="001939A3"/>
    <w:p w14:paraId="00E1102F" w14:textId="094364C1" w:rsidR="00BC085E" w:rsidRDefault="00BC085E" w:rsidP="00BC085E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lastRenderedPageBreak/>
        <w:t>Приложение №1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836117" w14:paraId="05B5DF48" w14:textId="77777777" w:rsidTr="00836117">
        <w:tc>
          <w:tcPr>
            <w:tcW w:w="4672" w:type="dxa"/>
          </w:tcPr>
          <w:p w14:paraId="3896D64D" w14:textId="77777777" w:rsidR="00836117" w:rsidRDefault="00836117" w:rsidP="00BC085E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Hlk214630092"/>
          </w:p>
        </w:tc>
        <w:tc>
          <w:tcPr>
            <w:tcW w:w="4673" w:type="dxa"/>
          </w:tcPr>
          <w:p w14:paraId="35316D12" w14:textId="21AACCB0" w:rsidR="00836117" w:rsidRPr="00836117" w:rsidRDefault="00836117" w:rsidP="0083611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6117">
              <w:rPr>
                <w:rFonts w:ascii="Times New Roman" w:hAnsi="Times New Roman" w:cs="Times New Roman"/>
                <w:sz w:val="20"/>
                <w:szCs w:val="20"/>
              </w:rPr>
              <w:t>к распоряжению Контрольно-счётной палаты муниципального образования</w:t>
            </w:r>
            <w:r w:rsidR="005D43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36117">
              <w:rPr>
                <w:rFonts w:ascii="Times New Roman" w:hAnsi="Times New Roman" w:cs="Times New Roman"/>
                <w:sz w:val="20"/>
                <w:szCs w:val="20"/>
              </w:rPr>
              <w:t>«Муринское городское поселение» Всеволожского муниципального района Ленинградской области</w:t>
            </w:r>
          </w:p>
          <w:p w14:paraId="0DA81EE5" w14:textId="7482B644" w:rsidR="00836117" w:rsidRDefault="00F0582F" w:rsidP="0083611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836117" w:rsidRPr="00836117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5D43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5D43DA">
              <w:rPr>
                <w:rFonts w:ascii="Times New Roman" w:hAnsi="Times New Roman" w:cs="Times New Roman"/>
                <w:sz w:val="20"/>
                <w:szCs w:val="20"/>
              </w:rPr>
              <w:t xml:space="preserve">19.12.2025 </w:t>
            </w:r>
            <w:r w:rsidR="00836117" w:rsidRPr="00836117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proofErr w:type="gramEnd"/>
            <w:r w:rsidR="005D43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36117" w:rsidRPr="0083611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D43DA">
              <w:rPr>
                <w:rFonts w:ascii="Times New Roman" w:hAnsi="Times New Roman" w:cs="Times New Roman"/>
                <w:sz w:val="20"/>
                <w:szCs w:val="20"/>
              </w:rPr>
              <w:t>3/01-04</w:t>
            </w:r>
          </w:p>
        </w:tc>
      </w:tr>
      <w:bookmarkEnd w:id="0"/>
    </w:tbl>
    <w:p w14:paraId="797CEB58" w14:textId="77777777" w:rsidR="00836117" w:rsidRPr="00BC085E" w:rsidRDefault="00836117" w:rsidP="00BC085E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14:paraId="728714DC" w14:textId="77777777" w:rsidR="00BC085E" w:rsidRPr="00BC085E" w:rsidRDefault="00BC085E" w:rsidP="00BC085E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14:paraId="43382CFD" w14:textId="77777777" w:rsidR="00BC085E" w:rsidRPr="000F2FF4" w:rsidRDefault="00BC085E" w:rsidP="00BC085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F2FF4">
        <w:rPr>
          <w:rFonts w:ascii="Times New Roman" w:hAnsi="Times New Roman" w:cs="Times New Roman"/>
          <w:b/>
          <w:sz w:val="26"/>
          <w:szCs w:val="26"/>
        </w:rPr>
        <w:t>ПОЛОЖЕНИЕ</w:t>
      </w:r>
    </w:p>
    <w:p w14:paraId="5D22C37E" w14:textId="77777777" w:rsidR="00BC085E" w:rsidRPr="000F2FF4" w:rsidRDefault="00BC085E" w:rsidP="00BC085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F2FF4">
        <w:rPr>
          <w:rFonts w:ascii="Times New Roman" w:hAnsi="Times New Roman" w:cs="Times New Roman"/>
          <w:b/>
          <w:sz w:val="26"/>
          <w:szCs w:val="26"/>
        </w:rPr>
        <w:t>об оценке коррупционных рисков</w:t>
      </w:r>
    </w:p>
    <w:p w14:paraId="19B2B3F5" w14:textId="3D1CF276" w:rsidR="00BC085E" w:rsidRDefault="00BC085E" w:rsidP="00BC085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F2FF4">
        <w:rPr>
          <w:rFonts w:ascii="Times New Roman" w:hAnsi="Times New Roman" w:cs="Times New Roman"/>
          <w:b/>
          <w:sz w:val="26"/>
          <w:szCs w:val="26"/>
        </w:rPr>
        <w:t xml:space="preserve">в Контрольно-счётной палате </w:t>
      </w:r>
      <w:r w:rsidR="00836117">
        <w:rPr>
          <w:rFonts w:ascii="Times New Roman" w:hAnsi="Times New Roman" w:cs="Times New Roman"/>
          <w:b/>
          <w:sz w:val="26"/>
          <w:szCs w:val="26"/>
        </w:rPr>
        <w:t>муниципального образования</w:t>
      </w:r>
      <w:r w:rsidR="00836117">
        <w:rPr>
          <w:rFonts w:ascii="Times New Roman" w:hAnsi="Times New Roman" w:cs="Times New Roman"/>
          <w:b/>
          <w:sz w:val="26"/>
          <w:szCs w:val="26"/>
        </w:rPr>
        <w:br/>
        <w:t xml:space="preserve"> «Муринское городское поселение» Всеволожского муниципального района </w:t>
      </w:r>
      <w:r w:rsidR="00836117">
        <w:rPr>
          <w:rFonts w:ascii="Times New Roman" w:hAnsi="Times New Roman" w:cs="Times New Roman"/>
          <w:b/>
          <w:sz w:val="26"/>
          <w:szCs w:val="26"/>
        </w:rPr>
        <w:br/>
        <w:t>Ленинградской области</w:t>
      </w:r>
    </w:p>
    <w:p w14:paraId="1A8E7315" w14:textId="77777777" w:rsidR="00836117" w:rsidRPr="000F2FF4" w:rsidRDefault="00836117" w:rsidP="00BC085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7AE8927" w14:textId="559746BD" w:rsidR="00BC085E" w:rsidRPr="005D43DA" w:rsidRDefault="00BC085E" w:rsidP="00BC085E">
      <w:pPr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b/>
          <w:bCs/>
          <w:sz w:val="26"/>
          <w:szCs w:val="26"/>
        </w:rPr>
        <w:t>Общие положения</w:t>
      </w:r>
    </w:p>
    <w:p w14:paraId="27819A34" w14:textId="77777777" w:rsidR="005D43DA" w:rsidRPr="00BC085E" w:rsidRDefault="005D43DA" w:rsidP="005D43D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7DD0A47C" w14:textId="32BF9FB0" w:rsidR="00BC085E" w:rsidRPr="00BC085E" w:rsidRDefault="00BC085E" w:rsidP="00B23FC5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 xml:space="preserve">1.1. Оценка коррупционных рисков является важнейшим элементом антикоррупционной политики Контрольно-счётной палаты </w:t>
      </w:r>
      <w:r w:rsidR="00B23FC5">
        <w:rPr>
          <w:rFonts w:ascii="Times New Roman" w:hAnsi="Times New Roman" w:cs="Times New Roman"/>
          <w:sz w:val="26"/>
          <w:szCs w:val="26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BC085E">
        <w:rPr>
          <w:rFonts w:ascii="Times New Roman" w:hAnsi="Times New Roman" w:cs="Times New Roman"/>
          <w:sz w:val="26"/>
          <w:szCs w:val="26"/>
        </w:rPr>
        <w:t xml:space="preserve"> (далее </w:t>
      </w:r>
      <w:r w:rsidR="00B23FC5">
        <w:rPr>
          <w:rFonts w:ascii="Times New Roman" w:hAnsi="Times New Roman" w:cs="Times New Roman"/>
          <w:sz w:val="26"/>
          <w:szCs w:val="26"/>
        </w:rPr>
        <w:t xml:space="preserve">- </w:t>
      </w:r>
      <w:r w:rsidRPr="00BC085E">
        <w:rPr>
          <w:rFonts w:ascii="Times New Roman" w:hAnsi="Times New Roman" w:cs="Times New Roman"/>
          <w:sz w:val="26"/>
          <w:szCs w:val="26"/>
        </w:rPr>
        <w:t>Контрольно-счётной палаты), позволяющая обеспечить соответствие реализуемых антикоррупционных мероприятий специфике деятельности Контрольно-счётной палаты и рационально использовать ресурсы, направляемые на проведение работы по профилактике коррупции в Контрольно-счётной палате.</w:t>
      </w:r>
    </w:p>
    <w:p w14:paraId="48432B0C" w14:textId="7C5DE7DE" w:rsidR="00BC085E" w:rsidRPr="00B23FC5" w:rsidRDefault="00BC085E" w:rsidP="00B23FC5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 xml:space="preserve">1.2. Целью оценки коррупционных рисков является определение конкретных процессов и видов деятельности Контрольно-счётной палаты, при реализации которых наиболее высока вероятность совершения работниками Контрольно-счётной палаты коррупционных правонарушений, как в целях получения личной выгоды, так и </w:t>
      </w:r>
      <w:r w:rsidRPr="00B23FC5">
        <w:rPr>
          <w:rFonts w:ascii="Times New Roman" w:hAnsi="Times New Roman" w:cs="Times New Roman"/>
          <w:sz w:val="26"/>
          <w:szCs w:val="26"/>
        </w:rPr>
        <w:t>в целях получения выгоды Контрольно-счётной палаты.</w:t>
      </w:r>
    </w:p>
    <w:p w14:paraId="3995340C" w14:textId="77777777" w:rsidR="00B23FC5" w:rsidRPr="00B23FC5" w:rsidRDefault="00B23FC5" w:rsidP="00BC085E">
      <w:pPr>
        <w:spacing w:after="0"/>
        <w:jc w:val="both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</w:p>
    <w:p w14:paraId="53D74AE4" w14:textId="320572B1" w:rsidR="00BC085E" w:rsidRDefault="00BC085E" w:rsidP="00BC085E">
      <w:pPr>
        <w:numPr>
          <w:ilvl w:val="0"/>
          <w:numId w:val="2"/>
        </w:num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B23FC5">
        <w:rPr>
          <w:rFonts w:ascii="Times New Roman" w:hAnsi="Times New Roman" w:cs="Times New Roman"/>
          <w:b/>
          <w:bCs/>
          <w:sz w:val="26"/>
          <w:szCs w:val="26"/>
        </w:rPr>
        <w:t>Порядок оценки коррупционных рисков</w:t>
      </w:r>
    </w:p>
    <w:p w14:paraId="160DB3D0" w14:textId="77777777" w:rsidR="005D43DA" w:rsidRPr="00B23FC5" w:rsidRDefault="005D43DA" w:rsidP="005D43DA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0560FD60" w14:textId="77777777" w:rsidR="00BC085E" w:rsidRPr="00BC085E" w:rsidRDefault="00BC085E" w:rsidP="00B23FC5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23FC5">
        <w:rPr>
          <w:rFonts w:ascii="Times New Roman" w:hAnsi="Times New Roman" w:cs="Times New Roman"/>
          <w:sz w:val="26"/>
          <w:szCs w:val="26"/>
        </w:rPr>
        <w:t>2.1. На основании</w:t>
      </w:r>
      <w:r w:rsidRPr="00BC085E">
        <w:rPr>
          <w:rFonts w:ascii="Times New Roman" w:hAnsi="Times New Roman" w:cs="Times New Roman"/>
          <w:sz w:val="26"/>
          <w:szCs w:val="26"/>
        </w:rPr>
        <w:t xml:space="preserve"> оценки коррупционных рисков составляется перечень коррупционно-опасных функций, и разрабатывается комплекс мер по минимизации выявленных коррупционных рисков при их реализации.</w:t>
      </w:r>
    </w:p>
    <w:p w14:paraId="74E4F89B" w14:textId="77777777" w:rsidR="00BC085E" w:rsidRPr="00BC085E" w:rsidRDefault="00BC085E" w:rsidP="00B23FC5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>2.2.  Оценку эффективности мер по минимизации выявленных коррупционных рисков при их реализации  осуществляет должностное лицо, ответственное за профилактику коррупционных правонарушений.</w:t>
      </w:r>
    </w:p>
    <w:p w14:paraId="0F223D03" w14:textId="77777777" w:rsidR="00BC085E" w:rsidRPr="00BC085E" w:rsidRDefault="00BC085E" w:rsidP="00B23FC5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>2.3. Этапы проведения оценки коррупционных рисков:</w:t>
      </w:r>
    </w:p>
    <w:p w14:paraId="2F8B4261" w14:textId="77777777" w:rsidR="00BC085E" w:rsidRPr="00BC085E" w:rsidRDefault="00BC085E" w:rsidP="00BC085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>1) Выявление видов деятельности Контрольно-счётной палаты;</w:t>
      </w:r>
    </w:p>
    <w:p w14:paraId="0C7E561D" w14:textId="2BFA88B4" w:rsidR="00BC085E" w:rsidRPr="00BC085E" w:rsidRDefault="00BC085E" w:rsidP="00BC085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>2)</w:t>
      </w:r>
      <w:r w:rsidR="00B23FC5">
        <w:rPr>
          <w:rFonts w:ascii="Times New Roman" w:hAnsi="Times New Roman" w:cs="Times New Roman"/>
          <w:sz w:val="26"/>
          <w:szCs w:val="26"/>
        </w:rPr>
        <w:t xml:space="preserve"> </w:t>
      </w:r>
      <w:r w:rsidRPr="00BC085E">
        <w:rPr>
          <w:rFonts w:ascii="Times New Roman" w:hAnsi="Times New Roman" w:cs="Times New Roman"/>
          <w:sz w:val="26"/>
          <w:szCs w:val="26"/>
        </w:rPr>
        <w:t>Выделение коррупционно-опасных функций (далее-функции), при реализации которых наиболее вероятно возникновение коррупционных правонарушений.</w:t>
      </w:r>
    </w:p>
    <w:p w14:paraId="65BA45F6" w14:textId="455B1AC9" w:rsidR="00BC085E" w:rsidRPr="00BC085E" w:rsidRDefault="00BC085E" w:rsidP="00BC085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>3)</w:t>
      </w:r>
      <w:r w:rsidR="00B23FC5">
        <w:rPr>
          <w:rFonts w:ascii="Times New Roman" w:hAnsi="Times New Roman" w:cs="Times New Roman"/>
          <w:sz w:val="26"/>
          <w:szCs w:val="26"/>
        </w:rPr>
        <w:t xml:space="preserve"> </w:t>
      </w:r>
      <w:r w:rsidRPr="00BC085E">
        <w:rPr>
          <w:rFonts w:ascii="Times New Roman" w:hAnsi="Times New Roman" w:cs="Times New Roman"/>
          <w:sz w:val="26"/>
          <w:szCs w:val="26"/>
        </w:rPr>
        <w:t xml:space="preserve">Составление для функций, реализация которых связана с коррупционным риском, описание возможных коррупционных правонарушений, включающее: </w:t>
      </w:r>
      <w:r w:rsidRPr="00BC085E">
        <w:rPr>
          <w:rFonts w:ascii="Times New Roman" w:hAnsi="Times New Roman" w:cs="Times New Roman"/>
          <w:sz w:val="26"/>
          <w:szCs w:val="26"/>
        </w:rPr>
        <w:lastRenderedPageBreak/>
        <w:t>характеристику выгоды или преимущество, которое может быть получено работником Контрольно-счётной палаты или Контрольно-счётной палаты при совершении коррупционного правонарушения;</w:t>
      </w:r>
    </w:p>
    <w:p w14:paraId="361AEDBF" w14:textId="531F701A" w:rsidR="00BC085E" w:rsidRPr="00BC085E" w:rsidRDefault="00BC085E" w:rsidP="00BC085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>4)</w:t>
      </w:r>
      <w:r w:rsidR="00B23FC5">
        <w:rPr>
          <w:rFonts w:ascii="Times New Roman" w:hAnsi="Times New Roman" w:cs="Times New Roman"/>
          <w:sz w:val="26"/>
          <w:szCs w:val="26"/>
        </w:rPr>
        <w:t xml:space="preserve"> </w:t>
      </w:r>
      <w:r w:rsidRPr="00BC085E">
        <w:rPr>
          <w:rFonts w:ascii="Times New Roman" w:hAnsi="Times New Roman" w:cs="Times New Roman"/>
          <w:sz w:val="26"/>
          <w:szCs w:val="26"/>
        </w:rPr>
        <w:t>Определение должностей, которые являются «ключевыми» для совершения коррупционного правонарушения (потенциально коррупционные должности).</w:t>
      </w:r>
    </w:p>
    <w:p w14:paraId="421F8A22" w14:textId="77777777" w:rsidR="00BC085E" w:rsidRPr="00BC085E" w:rsidRDefault="00BC085E" w:rsidP="00BC085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>5) Разработка комплекса мер по устранению или минимизации коррупционных рисков каждой функции.</w:t>
      </w:r>
    </w:p>
    <w:p w14:paraId="4F031AB5" w14:textId="5A76D415" w:rsidR="00BC085E" w:rsidRDefault="00BC085E" w:rsidP="00BC085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>6)</w:t>
      </w:r>
      <w:r w:rsidR="00B23FC5">
        <w:rPr>
          <w:rFonts w:ascii="Times New Roman" w:hAnsi="Times New Roman" w:cs="Times New Roman"/>
          <w:sz w:val="26"/>
          <w:szCs w:val="26"/>
        </w:rPr>
        <w:t xml:space="preserve"> </w:t>
      </w:r>
      <w:r w:rsidRPr="00BC085E">
        <w:rPr>
          <w:rFonts w:ascii="Times New Roman" w:hAnsi="Times New Roman" w:cs="Times New Roman"/>
          <w:sz w:val="26"/>
          <w:szCs w:val="26"/>
        </w:rPr>
        <w:t xml:space="preserve">Разработка на основании проведенного анализа карты коррупционных рисков в Контрольно-счётной палате (сводное описание функций и возможных </w:t>
      </w:r>
      <w:r w:rsidR="00B23FC5" w:rsidRPr="00BC085E">
        <w:rPr>
          <w:rFonts w:ascii="Times New Roman" w:hAnsi="Times New Roman" w:cs="Times New Roman"/>
          <w:sz w:val="26"/>
          <w:szCs w:val="26"/>
        </w:rPr>
        <w:t>коррупционных правонарушений</w:t>
      </w:r>
      <w:r w:rsidRPr="00BC085E">
        <w:rPr>
          <w:rFonts w:ascii="Times New Roman" w:hAnsi="Times New Roman" w:cs="Times New Roman"/>
          <w:sz w:val="26"/>
          <w:szCs w:val="26"/>
        </w:rPr>
        <w:t>).</w:t>
      </w:r>
    </w:p>
    <w:p w14:paraId="1BB307E4" w14:textId="77777777" w:rsidR="00B23FC5" w:rsidRPr="00BC085E" w:rsidRDefault="00B23FC5" w:rsidP="00BC085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45248239" w14:textId="26B7FF4A" w:rsidR="00BC085E" w:rsidRDefault="00BC085E" w:rsidP="00BC085E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BC085E">
        <w:rPr>
          <w:rFonts w:ascii="Times New Roman" w:hAnsi="Times New Roman" w:cs="Times New Roman"/>
          <w:b/>
          <w:bCs/>
          <w:sz w:val="26"/>
          <w:szCs w:val="26"/>
        </w:rPr>
        <w:t>3.Карта коррупционных рисков</w:t>
      </w:r>
      <w:r w:rsidRPr="00BC085E">
        <w:rPr>
          <w:rFonts w:ascii="Times New Roman" w:hAnsi="Times New Roman" w:cs="Times New Roman"/>
          <w:b/>
          <w:bCs/>
          <w:color w:val="FF0000"/>
          <w:sz w:val="26"/>
          <w:szCs w:val="26"/>
        </w:rPr>
        <w:t> </w:t>
      </w:r>
    </w:p>
    <w:p w14:paraId="7BC993B8" w14:textId="77777777" w:rsidR="005D43DA" w:rsidRPr="00BC085E" w:rsidRDefault="005D43DA" w:rsidP="00BC085E">
      <w:pPr>
        <w:spacing w:after="0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14:paraId="24A490D6" w14:textId="77777777" w:rsidR="00BC085E" w:rsidRPr="00BC085E" w:rsidRDefault="00BC085E" w:rsidP="00B23FC5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>3.1. Карта коррупционных рисков (далее – Карта) содержит:</w:t>
      </w:r>
    </w:p>
    <w:p w14:paraId="58552A32" w14:textId="77777777" w:rsidR="00BC085E" w:rsidRPr="00BC085E" w:rsidRDefault="00BC085E" w:rsidP="00B23FC5">
      <w:pPr>
        <w:numPr>
          <w:ilvl w:val="0"/>
          <w:numId w:val="6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>зоны повышенного коррупционного риска (коррупционно-опасные функции), которые считаются наиболее предрасполагающими к возникновению коррупционных правонарушений;</w:t>
      </w:r>
    </w:p>
    <w:p w14:paraId="5640B2CE" w14:textId="77777777" w:rsidR="00BC085E" w:rsidRPr="00BC085E" w:rsidRDefault="00BC085E" w:rsidP="00B23FC5">
      <w:pPr>
        <w:numPr>
          <w:ilvl w:val="0"/>
          <w:numId w:val="6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>перечень должностей Контрольно-счётной палаты, связанных с определенной зоной повышенного коррупционного риска (с реализацией коррупционно-опасных функций);</w:t>
      </w:r>
    </w:p>
    <w:p w14:paraId="0B185F3B" w14:textId="77777777" w:rsidR="00BC085E" w:rsidRPr="00BC085E" w:rsidRDefault="00BC085E" w:rsidP="00B23FC5">
      <w:pPr>
        <w:numPr>
          <w:ilvl w:val="0"/>
          <w:numId w:val="6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>типовые ситуации, характеризующие выгоды или преимущества, которые могут быть получены отдельными работниками Контрольно-счётной палаты при совершении коррупционного правонарушения;</w:t>
      </w:r>
    </w:p>
    <w:p w14:paraId="410A1E78" w14:textId="22785D3A" w:rsidR="00BC085E" w:rsidRPr="00BC085E" w:rsidRDefault="00BC085E" w:rsidP="00B23FC5">
      <w:pPr>
        <w:numPr>
          <w:ilvl w:val="0"/>
          <w:numId w:val="6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 xml:space="preserve">степень риска (высокая, средняя, низкая). Степень риска определяется </w:t>
      </w:r>
      <w:r w:rsidR="00B23FC5">
        <w:rPr>
          <w:rFonts w:ascii="Times New Roman" w:hAnsi="Times New Roman" w:cs="Times New Roman"/>
          <w:sz w:val="26"/>
          <w:szCs w:val="26"/>
        </w:rPr>
        <w:br/>
      </w:r>
      <w:r w:rsidRPr="00BC085E">
        <w:rPr>
          <w:rFonts w:ascii="Times New Roman" w:hAnsi="Times New Roman" w:cs="Times New Roman"/>
          <w:sz w:val="26"/>
          <w:szCs w:val="26"/>
        </w:rPr>
        <w:t>в зависимости от уровня вовлеченности служащего в процесс принятия решений при реализации функций, включенных в перечень, (единолично, в составе комиссии, группы);</w:t>
      </w:r>
    </w:p>
    <w:p w14:paraId="3C3FB8BC" w14:textId="7E9D4AD7" w:rsidR="00BC085E" w:rsidRPr="00BC085E" w:rsidRDefault="00BC085E" w:rsidP="00B23FC5">
      <w:pPr>
        <w:numPr>
          <w:ilvl w:val="0"/>
          <w:numId w:val="6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 xml:space="preserve">меры по управлению коррупционными рисками, направленные </w:t>
      </w:r>
      <w:r w:rsidR="00B23FC5">
        <w:rPr>
          <w:rFonts w:ascii="Times New Roman" w:hAnsi="Times New Roman" w:cs="Times New Roman"/>
          <w:sz w:val="26"/>
          <w:szCs w:val="26"/>
        </w:rPr>
        <w:br/>
      </w:r>
      <w:r w:rsidRPr="00BC085E">
        <w:rPr>
          <w:rFonts w:ascii="Times New Roman" w:hAnsi="Times New Roman" w:cs="Times New Roman"/>
          <w:sz w:val="26"/>
          <w:szCs w:val="26"/>
        </w:rPr>
        <w:t>на минимизацию (устранение) коррупционного риска при реализации коррупционно-опасных функций.</w:t>
      </w:r>
    </w:p>
    <w:p w14:paraId="739EE7A6" w14:textId="6EDD671E" w:rsidR="00BC085E" w:rsidRPr="00BC085E" w:rsidRDefault="00BC085E" w:rsidP="00B23FC5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 xml:space="preserve">3.2. Карта разрабатывается должностным лицом, ответственным </w:t>
      </w:r>
      <w:r w:rsidR="00B23FC5">
        <w:rPr>
          <w:rFonts w:ascii="Times New Roman" w:hAnsi="Times New Roman" w:cs="Times New Roman"/>
          <w:sz w:val="26"/>
          <w:szCs w:val="26"/>
        </w:rPr>
        <w:br/>
      </w:r>
      <w:r w:rsidRPr="00BC085E">
        <w:rPr>
          <w:rFonts w:ascii="Times New Roman" w:hAnsi="Times New Roman" w:cs="Times New Roman"/>
          <w:sz w:val="26"/>
          <w:szCs w:val="26"/>
        </w:rPr>
        <w:t xml:space="preserve">за профилактику коррупционных правонарушений в Контрольно-счётной палате </w:t>
      </w:r>
      <w:r w:rsidR="00B23FC5">
        <w:rPr>
          <w:rFonts w:ascii="Times New Roman" w:hAnsi="Times New Roman" w:cs="Times New Roman"/>
          <w:sz w:val="26"/>
          <w:szCs w:val="26"/>
        </w:rPr>
        <w:br/>
      </w:r>
      <w:r w:rsidRPr="00BC085E">
        <w:rPr>
          <w:rFonts w:ascii="Times New Roman" w:hAnsi="Times New Roman" w:cs="Times New Roman"/>
          <w:sz w:val="26"/>
          <w:szCs w:val="26"/>
        </w:rPr>
        <w:t>в соответствии с формой в приложении к настоящему Положению и утверждается председателем Контрольно-счётной палаты.</w:t>
      </w:r>
    </w:p>
    <w:p w14:paraId="3229C5F7" w14:textId="77777777" w:rsidR="00BC085E" w:rsidRPr="00BC085E" w:rsidRDefault="00BC085E" w:rsidP="00E2140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>3.3. Изменению карта подлежит:</w:t>
      </w:r>
    </w:p>
    <w:p w14:paraId="079C558C" w14:textId="48EFE034" w:rsidR="00BC085E" w:rsidRPr="00BC085E" w:rsidRDefault="00BC085E" w:rsidP="00E21402">
      <w:pPr>
        <w:numPr>
          <w:ilvl w:val="0"/>
          <w:numId w:val="7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 xml:space="preserve">по результатам ежегодного проведения оценки коррупционных рисков </w:t>
      </w:r>
      <w:r w:rsidR="00E21402">
        <w:rPr>
          <w:rFonts w:ascii="Times New Roman" w:hAnsi="Times New Roman" w:cs="Times New Roman"/>
          <w:sz w:val="26"/>
          <w:szCs w:val="26"/>
        </w:rPr>
        <w:br/>
      </w:r>
      <w:r w:rsidRPr="00BC085E">
        <w:rPr>
          <w:rFonts w:ascii="Times New Roman" w:hAnsi="Times New Roman" w:cs="Times New Roman"/>
          <w:sz w:val="26"/>
          <w:szCs w:val="26"/>
        </w:rPr>
        <w:t>в Контрольно-счётной палате;</w:t>
      </w:r>
    </w:p>
    <w:p w14:paraId="138A93E9" w14:textId="77777777" w:rsidR="00BC085E" w:rsidRPr="00BC085E" w:rsidRDefault="00BC085E" w:rsidP="00E21402">
      <w:pPr>
        <w:numPr>
          <w:ilvl w:val="0"/>
          <w:numId w:val="7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>в случае внесения изменений в должностные инструкции работников Контрольно-счётной палаты, должности которых указаны в Карте;</w:t>
      </w:r>
    </w:p>
    <w:p w14:paraId="46590006" w14:textId="77777777" w:rsidR="00BC085E" w:rsidRPr="00BC085E" w:rsidRDefault="00BC085E" w:rsidP="00E21402">
      <w:pPr>
        <w:numPr>
          <w:ilvl w:val="0"/>
          <w:numId w:val="7"/>
        </w:numPr>
        <w:spacing w:after="0" w:line="240" w:lineRule="auto"/>
        <w:ind w:left="0" w:firstLine="142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>в случае выявления фактов коррупции в Контрольно-счётной палате.</w:t>
      </w:r>
    </w:p>
    <w:p w14:paraId="5F62D0BA" w14:textId="77777777" w:rsidR="00BC085E" w:rsidRPr="00BC085E" w:rsidRDefault="00BC085E" w:rsidP="00BC085E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6CEE54A5" w14:textId="77777777" w:rsidR="00BC085E" w:rsidRPr="00BC085E" w:rsidRDefault="00BC085E" w:rsidP="00BC085E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0E323F6C" w14:textId="77777777" w:rsidR="00BC085E" w:rsidRPr="00BC085E" w:rsidRDefault="00BC085E" w:rsidP="00BC085E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38B7C0EA" w14:textId="77777777" w:rsidR="00BC085E" w:rsidRDefault="00BC085E" w:rsidP="00BC085E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7C70B110" w14:textId="77777777" w:rsidR="000F2FF4" w:rsidRDefault="000F2FF4" w:rsidP="00BC085E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0A45ADC6" w14:textId="77777777" w:rsidR="000F2FF4" w:rsidRDefault="000F2FF4" w:rsidP="00BC085E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2E283B41" w14:textId="77777777" w:rsidR="000F2FF4" w:rsidRDefault="000F2FF4" w:rsidP="00BC085E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36E01A26" w14:textId="4BD13364" w:rsidR="00BC085E" w:rsidRDefault="00BC085E" w:rsidP="000F2FF4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>Приложение №2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21402" w14:paraId="5D08F152" w14:textId="77777777" w:rsidTr="00E21402">
        <w:tc>
          <w:tcPr>
            <w:tcW w:w="4672" w:type="dxa"/>
          </w:tcPr>
          <w:p w14:paraId="51EF8027" w14:textId="77777777" w:rsidR="00E21402" w:rsidRDefault="00E21402" w:rsidP="000F2FF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3" w:type="dxa"/>
          </w:tcPr>
          <w:p w14:paraId="6E20161D" w14:textId="2D301E47" w:rsidR="00E21402" w:rsidRPr="00E21402" w:rsidRDefault="00E21402" w:rsidP="00E214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1402">
              <w:rPr>
                <w:rFonts w:ascii="Times New Roman" w:hAnsi="Times New Roman" w:cs="Times New Roman"/>
                <w:sz w:val="20"/>
                <w:szCs w:val="20"/>
              </w:rPr>
              <w:t>к распоряжению Контрольно-счётной палаты муниципального образования</w:t>
            </w:r>
            <w:r w:rsidR="005D43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21402">
              <w:rPr>
                <w:rFonts w:ascii="Times New Roman" w:hAnsi="Times New Roman" w:cs="Times New Roman"/>
                <w:sz w:val="20"/>
                <w:szCs w:val="20"/>
              </w:rPr>
              <w:t>«Муринское городское поселение» Всеволожского муниципального района Ленинградской области</w:t>
            </w:r>
          </w:p>
          <w:p w14:paraId="6C142CD6" w14:textId="6DC02C09" w:rsidR="00E21402" w:rsidRDefault="00E21402" w:rsidP="00E2140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21402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="005D43DA">
              <w:rPr>
                <w:rFonts w:ascii="Times New Roman" w:hAnsi="Times New Roman" w:cs="Times New Roman"/>
                <w:sz w:val="20"/>
                <w:szCs w:val="20"/>
              </w:rPr>
              <w:t xml:space="preserve"> 19.12.2025</w:t>
            </w:r>
            <w:r w:rsidRPr="00E21402">
              <w:rPr>
                <w:rFonts w:ascii="Times New Roman" w:hAnsi="Times New Roman" w:cs="Times New Roman"/>
                <w:sz w:val="20"/>
                <w:szCs w:val="20"/>
              </w:rPr>
              <w:t xml:space="preserve"> г. №</w:t>
            </w:r>
            <w:r w:rsidR="005D43DA">
              <w:rPr>
                <w:rFonts w:ascii="Times New Roman" w:hAnsi="Times New Roman" w:cs="Times New Roman"/>
                <w:sz w:val="20"/>
                <w:szCs w:val="20"/>
              </w:rPr>
              <w:t xml:space="preserve"> 23/01-04</w:t>
            </w:r>
            <w:bookmarkStart w:id="1" w:name="_GoBack"/>
            <w:bookmarkEnd w:id="1"/>
          </w:p>
        </w:tc>
      </w:tr>
    </w:tbl>
    <w:p w14:paraId="33AD5B98" w14:textId="77777777" w:rsidR="00E21402" w:rsidRPr="00BC085E" w:rsidRDefault="00E21402" w:rsidP="000F2FF4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31A7DCAC" w14:textId="77777777" w:rsidR="00BC085E" w:rsidRPr="00BC085E" w:rsidRDefault="00BC085E" w:rsidP="00BC085E">
      <w:pPr>
        <w:spacing w:after="0"/>
        <w:rPr>
          <w:rFonts w:ascii="Times New Roman" w:hAnsi="Times New Roman" w:cs="Times New Roman"/>
          <w:color w:val="FF0000"/>
          <w:sz w:val="26"/>
          <w:szCs w:val="26"/>
        </w:rPr>
      </w:pPr>
      <w:r w:rsidRPr="00BC085E">
        <w:rPr>
          <w:rFonts w:ascii="Times New Roman" w:hAnsi="Times New Roman" w:cs="Times New Roman"/>
          <w:color w:val="FF0000"/>
          <w:sz w:val="26"/>
          <w:szCs w:val="26"/>
        </w:rPr>
        <w:t xml:space="preserve">  </w:t>
      </w:r>
    </w:p>
    <w:p w14:paraId="0FC9801D" w14:textId="77777777" w:rsidR="00BC085E" w:rsidRPr="00BC085E" w:rsidRDefault="00BC085E" w:rsidP="00BC085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>Карта коррупционных рисков</w:t>
      </w:r>
    </w:p>
    <w:p w14:paraId="3D321EE4" w14:textId="77777777" w:rsidR="00E21402" w:rsidRPr="00E21402" w:rsidRDefault="00BC085E" w:rsidP="00E21402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C085E">
        <w:rPr>
          <w:rFonts w:ascii="Times New Roman" w:hAnsi="Times New Roman" w:cs="Times New Roman"/>
          <w:sz w:val="26"/>
          <w:szCs w:val="26"/>
        </w:rPr>
        <w:t xml:space="preserve">в Контрольно-счётной палате </w:t>
      </w:r>
      <w:r w:rsidR="00E21402" w:rsidRPr="00E21402">
        <w:rPr>
          <w:rFonts w:ascii="Times New Roman" w:hAnsi="Times New Roman" w:cs="Times New Roman"/>
          <w:sz w:val="26"/>
          <w:szCs w:val="26"/>
        </w:rPr>
        <w:t>муниципального образования</w:t>
      </w:r>
    </w:p>
    <w:p w14:paraId="46D7F2E9" w14:textId="77777777" w:rsidR="00E21402" w:rsidRPr="00E21402" w:rsidRDefault="00E21402" w:rsidP="00E21402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21402">
        <w:rPr>
          <w:rFonts w:ascii="Times New Roman" w:hAnsi="Times New Roman" w:cs="Times New Roman"/>
          <w:sz w:val="26"/>
          <w:szCs w:val="26"/>
        </w:rPr>
        <w:t xml:space="preserve"> «Муринское городское поселение» Всеволожского муниципального района </w:t>
      </w:r>
    </w:p>
    <w:p w14:paraId="404492E8" w14:textId="658EA591" w:rsidR="00BC085E" w:rsidRPr="00BC085E" w:rsidRDefault="00E21402" w:rsidP="00E21402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21402">
        <w:rPr>
          <w:rFonts w:ascii="Times New Roman" w:hAnsi="Times New Roman" w:cs="Times New Roman"/>
          <w:sz w:val="26"/>
          <w:szCs w:val="26"/>
        </w:rPr>
        <w:t>Ленинградской области</w:t>
      </w:r>
    </w:p>
    <w:p w14:paraId="21C494DE" w14:textId="77777777" w:rsidR="00BC085E" w:rsidRPr="00BC085E" w:rsidRDefault="00BC085E" w:rsidP="00BC085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7"/>
        <w:gridCol w:w="2124"/>
        <w:gridCol w:w="1842"/>
        <w:gridCol w:w="1394"/>
        <w:gridCol w:w="1251"/>
        <w:gridCol w:w="2167"/>
      </w:tblGrid>
      <w:tr w:rsidR="00BC085E" w:rsidRPr="00BC085E" w14:paraId="7AB6EFB6" w14:textId="77777777" w:rsidTr="004D1795">
        <w:tc>
          <w:tcPr>
            <w:tcW w:w="540" w:type="dxa"/>
          </w:tcPr>
          <w:p w14:paraId="0D8FC02C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085E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2545" w:type="dxa"/>
          </w:tcPr>
          <w:p w14:paraId="5ECC2250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085E">
              <w:rPr>
                <w:rFonts w:ascii="Times New Roman" w:hAnsi="Times New Roman" w:cs="Times New Roman"/>
                <w:sz w:val="26"/>
                <w:szCs w:val="26"/>
              </w:rPr>
              <w:t>Коррупционно-опасные функции</w:t>
            </w:r>
            <w:r w:rsidRPr="00BC085E">
              <w:rPr>
                <w:rStyle w:val="a8"/>
                <w:rFonts w:ascii="Times New Roman" w:hAnsi="Times New Roman" w:cs="Times New Roman"/>
                <w:sz w:val="26"/>
                <w:szCs w:val="26"/>
              </w:rPr>
              <w:footnoteReference w:id="1"/>
            </w:r>
          </w:p>
        </w:tc>
        <w:tc>
          <w:tcPr>
            <w:tcW w:w="1847" w:type="dxa"/>
          </w:tcPr>
          <w:p w14:paraId="584D3818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085E">
              <w:rPr>
                <w:rFonts w:ascii="Times New Roman" w:hAnsi="Times New Roman" w:cs="Times New Roman"/>
                <w:sz w:val="26"/>
                <w:szCs w:val="26"/>
              </w:rPr>
              <w:t>Наименование должности в Контрольно-счётной палате</w:t>
            </w:r>
            <w:r w:rsidRPr="00BC085E">
              <w:rPr>
                <w:rStyle w:val="a8"/>
                <w:rFonts w:ascii="Times New Roman" w:hAnsi="Times New Roman" w:cs="Times New Roman"/>
                <w:sz w:val="26"/>
                <w:szCs w:val="26"/>
              </w:rPr>
              <w:footnoteReference w:id="2"/>
            </w:r>
          </w:p>
        </w:tc>
        <w:tc>
          <w:tcPr>
            <w:tcW w:w="1546" w:type="dxa"/>
          </w:tcPr>
          <w:p w14:paraId="256DD32D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085E">
              <w:rPr>
                <w:rFonts w:ascii="Times New Roman" w:hAnsi="Times New Roman" w:cs="Times New Roman"/>
                <w:sz w:val="26"/>
                <w:szCs w:val="26"/>
              </w:rPr>
              <w:t>Типовые ситуации</w:t>
            </w:r>
            <w:r w:rsidRPr="00BC085E">
              <w:rPr>
                <w:rStyle w:val="a8"/>
                <w:rFonts w:ascii="Times New Roman" w:hAnsi="Times New Roman" w:cs="Times New Roman"/>
                <w:sz w:val="26"/>
                <w:szCs w:val="26"/>
              </w:rPr>
              <w:footnoteReference w:id="3"/>
            </w:r>
          </w:p>
        </w:tc>
        <w:tc>
          <w:tcPr>
            <w:tcW w:w="1546" w:type="dxa"/>
          </w:tcPr>
          <w:p w14:paraId="014B32C1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085E">
              <w:rPr>
                <w:rFonts w:ascii="Times New Roman" w:hAnsi="Times New Roman" w:cs="Times New Roman"/>
                <w:sz w:val="26"/>
                <w:szCs w:val="26"/>
              </w:rPr>
              <w:t>Степень риска</w:t>
            </w:r>
            <w:r w:rsidRPr="00BC085E">
              <w:rPr>
                <w:rStyle w:val="a8"/>
                <w:rFonts w:ascii="Times New Roman" w:hAnsi="Times New Roman" w:cs="Times New Roman"/>
                <w:sz w:val="26"/>
                <w:szCs w:val="26"/>
              </w:rPr>
              <w:footnoteReference w:id="4"/>
            </w:r>
          </w:p>
        </w:tc>
        <w:tc>
          <w:tcPr>
            <w:tcW w:w="1547" w:type="dxa"/>
          </w:tcPr>
          <w:p w14:paraId="3CE6BB94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085E">
              <w:rPr>
                <w:rFonts w:ascii="Times New Roman" w:hAnsi="Times New Roman" w:cs="Times New Roman"/>
                <w:sz w:val="26"/>
                <w:szCs w:val="26"/>
              </w:rPr>
              <w:t>Меры по управлению коррупционными рисками</w:t>
            </w:r>
            <w:r w:rsidRPr="00BC085E">
              <w:rPr>
                <w:rStyle w:val="a8"/>
                <w:rFonts w:ascii="Times New Roman" w:hAnsi="Times New Roman" w:cs="Times New Roman"/>
                <w:sz w:val="26"/>
                <w:szCs w:val="26"/>
              </w:rPr>
              <w:footnoteReference w:id="5"/>
            </w:r>
          </w:p>
        </w:tc>
      </w:tr>
      <w:tr w:rsidR="00BC085E" w:rsidRPr="00BC085E" w14:paraId="4DFD9CA0" w14:textId="77777777" w:rsidTr="004D1795">
        <w:tc>
          <w:tcPr>
            <w:tcW w:w="540" w:type="dxa"/>
          </w:tcPr>
          <w:p w14:paraId="57170157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085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45" w:type="dxa"/>
          </w:tcPr>
          <w:p w14:paraId="289B59EC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085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</w:tcPr>
          <w:p w14:paraId="6AD57B1D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085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46" w:type="dxa"/>
          </w:tcPr>
          <w:p w14:paraId="1AE0F336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085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46" w:type="dxa"/>
          </w:tcPr>
          <w:p w14:paraId="42DF12D8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085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47" w:type="dxa"/>
          </w:tcPr>
          <w:p w14:paraId="02E2B31A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085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BC085E" w:rsidRPr="00BC085E" w14:paraId="3208A36D" w14:textId="77777777" w:rsidTr="004D1795">
        <w:tc>
          <w:tcPr>
            <w:tcW w:w="540" w:type="dxa"/>
          </w:tcPr>
          <w:p w14:paraId="156E781A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085E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545" w:type="dxa"/>
          </w:tcPr>
          <w:p w14:paraId="4A023CFC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7" w:type="dxa"/>
          </w:tcPr>
          <w:p w14:paraId="52EA6A95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6" w:type="dxa"/>
          </w:tcPr>
          <w:p w14:paraId="0607CA92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6" w:type="dxa"/>
          </w:tcPr>
          <w:p w14:paraId="73F300DA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7" w:type="dxa"/>
          </w:tcPr>
          <w:p w14:paraId="4C74A5C7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C085E" w:rsidRPr="00BC085E" w14:paraId="414763BD" w14:textId="77777777" w:rsidTr="004D1795">
        <w:tc>
          <w:tcPr>
            <w:tcW w:w="540" w:type="dxa"/>
          </w:tcPr>
          <w:p w14:paraId="1072682A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085E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545" w:type="dxa"/>
          </w:tcPr>
          <w:p w14:paraId="1012C563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7" w:type="dxa"/>
          </w:tcPr>
          <w:p w14:paraId="3B2B2E4C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6" w:type="dxa"/>
          </w:tcPr>
          <w:p w14:paraId="029BF075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6" w:type="dxa"/>
          </w:tcPr>
          <w:p w14:paraId="336459A0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7" w:type="dxa"/>
          </w:tcPr>
          <w:p w14:paraId="2BCF0D8B" w14:textId="77777777" w:rsidR="00BC085E" w:rsidRPr="00BC085E" w:rsidRDefault="00BC085E" w:rsidP="00BC0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ACA261F" w14:textId="77777777" w:rsidR="00BC085E" w:rsidRPr="00BC085E" w:rsidRDefault="00BC085E" w:rsidP="00BC085E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682552A5" w14:textId="77777777" w:rsidR="00BC085E" w:rsidRPr="00BC085E" w:rsidRDefault="00BC085E" w:rsidP="00BC085E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7AE0669E" w14:textId="77777777" w:rsidR="00BC085E" w:rsidRPr="00BC085E" w:rsidRDefault="00BC085E" w:rsidP="00BC085E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0DCDC412" w14:textId="77777777" w:rsidR="00BC085E" w:rsidRPr="00BC085E" w:rsidRDefault="00BC085E" w:rsidP="00BC085E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29E7A601" w14:textId="77777777" w:rsidR="001939A3" w:rsidRPr="008174C0" w:rsidRDefault="001939A3" w:rsidP="00BC085E">
      <w:pPr>
        <w:spacing w:after="0" w:line="240" w:lineRule="auto"/>
        <w:jc w:val="right"/>
      </w:pPr>
    </w:p>
    <w:sectPr w:rsidR="001939A3" w:rsidRPr="008174C0" w:rsidSect="00E27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E68587" w14:textId="77777777" w:rsidR="00D9088D" w:rsidRDefault="00D9088D" w:rsidP="005F490B">
      <w:pPr>
        <w:spacing w:after="0" w:line="240" w:lineRule="auto"/>
      </w:pPr>
      <w:r>
        <w:separator/>
      </w:r>
    </w:p>
  </w:endnote>
  <w:endnote w:type="continuationSeparator" w:id="0">
    <w:p w14:paraId="52645C77" w14:textId="77777777" w:rsidR="00D9088D" w:rsidRDefault="00D9088D" w:rsidP="005F4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DA0C99" w14:textId="77777777" w:rsidR="00D9088D" w:rsidRDefault="00D9088D" w:rsidP="005F490B">
      <w:pPr>
        <w:spacing w:after="0" w:line="240" w:lineRule="auto"/>
      </w:pPr>
      <w:r>
        <w:separator/>
      </w:r>
    </w:p>
  </w:footnote>
  <w:footnote w:type="continuationSeparator" w:id="0">
    <w:p w14:paraId="7F146820" w14:textId="77777777" w:rsidR="00D9088D" w:rsidRDefault="00D9088D" w:rsidP="005F490B">
      <w:pPr>
        <w:spacing w:after="0" w:line="240" w:lineRule="auto"/>
      </w:pPr>
      <w:r>
        <w:continuationSeparator/>
      </w:r>
    </w:p>
  </w:footnote>
  <w:footnote w:id="1">
    <w:p w14:paraId="7BB8DB37" w14:textId="77777777" w:rsidR="00BC085E" w:rsidRPr="008174C0" w:rsidRDefault="00BC085E" w:rsidP="00BC085E">
      <w:pPr>
        <w:pStyle w:val="a6"/>
        <w:rPr>
          <w:rFonts w:ascii="Times New Roman" w:hAnsi="Times New Roman" w:cs="Times New Roman"/>
          <w:sz w:val="18"/>
          <w:szCs w:val="18"/>
        </w:rPr>
      </w:pPr>
      <w:r>
        <w:rPr>
          <w:rStyle w:val="a8"/>
        </w:rPr>
        <w:footnoteRef/>
      </w:r>
      <w:r>
        <w:t xml:space="preserve"> </w:t>
      </w:r>
      <w:r w:rsidRPr="008174C0">
        <w:rPr>
          <w:rFonts w:ascii="Times New Roman" w:hAnsi="Times New Roman" w:cs="Times New Roman"/>
          <w:sz w:val="18"/>
          <w:szCs w:val="18"/>
        </w:rPr>
        <w:t>Указать функции, входящие в перечень функций Контрольно-счётной палаты, при реализации которых наиболее вероятно возникновение коррупции.</w:t>
      </w:r>
    </w:p>
  </w:footnote>
  <w:footnote w:id="2">
    <w:p w14:paraId="7DBEC589" w14:textId="77777777" w:rsidR="00BC085E" w:rsidRPr="008174C0" w:rsidRDefault="00BC085E" w:rsidP="00BC085E">
      <w:pPr>
        <w:pStyle w:val="a6"/>
        <w:rPr>
          <w:rFonts w:ascii="Times New Roman" w:hAnsi="Times New Roman" w:cs="Times New Roman"/>
          <w:sz w:val="18"/>
          <w:szCs w:val="18"/>
        </w:rPr>
      </w:pPr>
      <w:r w:rsidRPr="008174C0">
        <w:rPr>
          <w:rStyle w:val="a8"/>
          <w:rFonts w:ascii="Times New Roman" w:hAnsi="Times New Roman" w:cs="Times New Roman"/>
          <w:sz w:val="18"/>
          <w:szCs w:val="18"/>
        </w:rPr>
        <w:footnoteRef/>
      </w:r>
      <w:r w:rsidRPr="008174C0">
        <w:rPr>
          <w:rFonts w:ascii="Times New Roman" w:hAnsi="Times New Roman" w:cs="Times New Roman"/>
          <w:sz w:val="18"/>
          <w:szCs w:val="18"/>
        </w:rPr>
        <w:t xml:space="preserve"> Указываются должности в Контрольно-счётной палате, связанные с определенной зоной повышенного коррупционного риска (с реализацией коррупционно-опасных функций)</w:t>
      </w:r>
    </w:p>
  </w:footnote>
  <w:footnote w:id="3">
    <w:p w14:paraId="1AAD2304" w14:textId="77777777" w:rsidR="00BC085E" w:rsidRPr="008174C0" w:rsidRDefault="00BC085E" w:rsidP="00BC085E">
      <w:pPr>
        <w:pStyle w:val="a6"/>
        <w:rPr>
          <w:rFonts w:ascii="Times New Roman" w:hAnsi="Times New Roman" w:cs="Times New Roman"/>
          <w:sz w:val="18"/>
          <w:szCs w:val="18"/>
        </w:rPr>
      </w:pPr>
      <w:r w:rsidRPr="008174C0">
        <w:rPr>
          <w:rStyle w:val="a8"/>
          <w:rFonts w:ascii="Times New Roman" w:hAnsi="Times New Roman" w:cs="Times New Roman"/>
          <w:sz w:val="18"/>
          <w:szCs w:val="18"/>
        </w:rPr>
        <w:footnoteRef/>
      </w:r>
      <w:r w:rsidRPr="008174C0">
        <w:rPr>
          <w:rFonts w:ascii="Times New Roman" w:hAnsi="Times New Roman" w:cs="Times New Roman"/>
          <w:sz w:val="18"/>
          <w:szCs w:val="18"/>
        </w:rPr>
        <w:t xml:space="preserve"> Типовые ситуации, характеризующие выгоды или преимущества, которые могут быть получены работниками Контрольно-счётной палаты при совершении коррупционного правонарушения.</w:t>
      </w:r>
    </w:p>
  </w:footnote>
  <w:footnote w:id="4">
    <w:p w14:paraId="7F2508DF" w14:textId="77777777" w:rsidR="00BC085E" w:rsidRPr="008174C0" w:rsidRDefault="00BC085E" w:rsidP="00BC085E">
      <w:pPr>
        <w:pStyle w:val="a6"/>
        <w:rPr>
          <w:rFonts w:ascii="Times New Roman" w:hAnsi="Times New Roman" w:cs="Times New Roman"/>
          <w:sz w:val="18"/>
          <w:szCs w:val="18"/>
        </w:rPr>
      </w:pPr>
      <w:r w:rsidRPr="008174C0">
        <w:rPr>
          <w:rStyle w:val="a8"/>
          <w:rFonts w:ascii="Times New Roman" w:hAnsi="Times New Roman" w:cs="Times New Roman"/>
          <w:sz w:val="18"/>
          <w:szCs w:val="18"/>
        </w:rPr>
        <w:footnoteRef/>
      </w:r>
      <w:r w:rsidRPr="008174C0">
        <w:rPr>
          <w:rFonts w:ascii="Times New Roman" w:hAnsi="Times New Roman" w:cs="Times New Roman"/>
          <w:sz w:val="18"/>
          <w:szCs w:val="18"/>
        </w:rPr>
        <w:t xml:space="preserve"> Степень риска определяется в зависимости от уровня вовлеченности служащего в процесс принятия решений при реализации функций, включенных в перечень, (единолично, в составе комиссии, группы).</w:t>
      </w:r>
    </w:p>
  </w:footnote>
  <w:footnote w:id="5">
    <w:p w14:paraId="4AD24A99" w14:textId="77777777" w:rsidR="00BC085E" w:rsidRDefault="00BC085E" w:rsidP="00BC085E">
      <w:pPr>
        <w:pStyle w:val="a6"/>
      </w:pPr>
      <w:r w:rsidRPr="008174C0">
        <w:rPr>
          <w:rStyle w:val="a8"/>
          <w:rFonts w:ascii="Times New Roman" w:hAnsi="Times New Roman" w:cs="Times New Roman"/>
          <w:sz w:val="18"/>
          <w:szCs w:val="18"/>
        </w:rPr>
        <w:footnoteRef/>
      </w:r>
      <w:r w:rsidRPr="008174C0">
        <w:rPr>
          <w:rFonts w:ascii="Times New Roman" w:hAnsi="Times New Roman" w:cs="Times New Roman"/>
          <w:sz w:val="18"/>
          <w:szCs w:val="18"/>
        </w:rPr>
        <w:t xml:space="preserve"> Указываются конкретные мероприятия, направленные на минимизацию (устранение) коррупционного риска при реализации коррупционно-опасных функций.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762A3"/>
    <w:multiLevelType w:val="multilevel"/>
    <w:tmpl w:val="C1F43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41E71"/>
    <w:multiLevelType w:val="hybridMultilevel"/>
    <w:tmpl w:val="B3B26046"/>
    <w:lvl w:ilvl="0" w:tplc="22F095B4">
      <w:start w:val="1"/>
      <w:numFmt w:val="decimal"/>
      <w:lvlText w:val="%1.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3C63612"/>
    <w:multiLevelType w:val="multilevel"/>
    <w:tmpl w:val="0A2E0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861FE3"/>
    <w:multiLevelType w:val="multilevel"/>
    <w:tmpl w:val="0D444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B02834"/>
    <w:multiLevelType w:val="multilevel"/>
    <w:tmpl w:val="2810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8A58FA"/>
    <w:multiLevelType w:val="multilevel"/>
    <w:tmpl w:val="906C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D06387"/>
    <w:multiLevelType w:val="multilevel"/>
    <w:tmpl w:val="02CCB1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7B7280"/>
    <w:multiLevelType w:val="multilevel"/>
    <w:tmpl w:val="C0287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82"/>
    <w:rsid w:val="0001276D"/>
    <w:rsid w:val="00056E98"/>
    <w:rsid w:val="000654CA"/>
    <w:rsid w:val="000809CC"/>
    <w:rsid w:val="00087183"/>
    <w:rsid w:val="00096639"/>
    <w:rsid w:val="000F2FF4"/>
    <w:rsid w:val="00100DA6"/>
    <w:rsid w:val="00123767"/>
    <w:rsid w:val="001412B6"/>
    <w:rsid w:val="0015272A"/>
    <w:rsid w:val="001939A3"/>
    <w:rsid w:val="00213E9E"/>
    <w:rsid w:val="002265AC"/>
    <w:rsid w:val="00245D13"/>
    <w:rsid w:val="002E28BF"/>
    <w:rsid w:val="002E62F3"/>
    <w:rsid w:val="003302DE"/>
    <w:rsid w:val="004A32CB"/>
    <w:rsid w:val="00504151"/>
    <w:rsid w:val="00514A22"/>
    <w:rsid w:val="0055192C"/>
    <w:rsid w:val="005854E3"/>
    <w:rsid w:val="005D255E"/>
    <w:rsid w:val="005D43DA"/>
    <w:rsid w:val="005D6B67"/>
    <w:rsid w:val="005E24CB"/>
    <w:rsid w:val="005F1E8C"/>
    <w:rsid w:val="005F490B"/>
    <w:rsid w:val="00621FE2"/>
    <w:rsid w:val="0066633B"/>
    <w:rsid w:val="006A5606"/>
    <w:rsid w:val="006C342C"/>
    <w:rsid w:val="006F2023"/>
    <w:rsid w:val="007652FA"/>
    <w:rsid w:val="00765E82"/>
    <w:rsid w:val="007A3035"/>
    <w:rsid w:val="008174C0"/>
    <w:rsid w:val="008360F1"/>
    <w:rsid w:val="00836117"/>
    <w:rsid w:val="008442E6"/>
    <w:rsid w:val="008568F1"/>
    <w:rsid w:val="0086597A"/>
    <w:rsid w:val="00882D60"/>
    <w:rsid w:val="008D273E"/>
    <w:rsid w:val="009541BE"/>
    <w:rsid w:val="00972BFA"/>
    <w:rsid w:val="0097556E"/>
    <w:rsid w:val="00987EEF"/>
    <w:rsid w:val="009C3BE9"/>
    <w:rsid w:val="00A81958"/>
    <w:rsid w:val="00A91FE6"/>
    <w:rsid w:val="00AD7F05"/>
    <w:rsid w:val="00B029C1"/>
    <w:rsid w:val="00B16C2B"/>
    <w:rsid w:val="00B2361A"/>
    <w:rsid w:val="00B23FC5"/>
    <w:rsid w:val="00B67F25"/>
    <w:rsid w:val="00BA112F"/>
    <w:rsid w:val="00BC085E"/>
    <w:rsid w:val="00C017A0"/>
    <w:rsid w:val="00CD5370"/>
    <w:rsid w:val="00D0215F"/>
    <w:rsid w:val="00D105E4"/>
    <w:rsid w:val="00D43348"/>
    <w:rsid w:val="00D54D13"/>
    <w:rsid w:val="00D75F2A"/>
    <w:rsid w:val="00D9088D"/>
    <w:rsid w:val="00DB05F9"/>
    <w:rsid w:val="00DD16AB"/>
    <w:rsid w:val="00E21402"/>
    <w:rsid w:val="00E2798B"/>
    <w:rsid w:val="00E358D8"/>
    <w:rsid w:val="00E40551"/>
    <w:rsid w:val="00E434C3"/>
    <w:rsid w:val="00E836AE"/>
    <w:rsid w:val="00EF0D78"/>
    <w:rsid w:val="00F0582F"/>
    <w:rsid w:val="00F23456"/>
    <w:rsid w:val="00F40F4C"/>
    <w:rsid w:val="00F47059"/>
    <w:rsid w:val="00F6007C"/>
    <w:rsid w:val="00F6157C"/>
    <w:rsid w:val="00F66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8CC5B"/>
  <w15:docId w15:val="{8526168E-C41C-488E-B663-2FD46376A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3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39A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23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semiHidden/>
    <w:unhideWhenUsed/>
    <w:rsid w:val="005F490B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5F490B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5F490B"/>
    <w:rPr>
      <w:vertAlign w:val="superscript"/>
    </w:rPr>
  </w:style>
  <w:style w:type="paragraph" w:customStyle="1" w:styleId="LO-normal">
    <w:name w:val="LO-normal"/>
    <w:qFormat/>
    <w:rsid w:val="000809CC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customStyle="1" w:styleId="Textbody">
    <w:name w:val="Text body"/>
    <w:basedOn w:val="a"/>
    <w:rsid w:val="000809CC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09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32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DF54E-70D9-4711-8B07-595A8EA7D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КСП Варна</Company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Овсянникова Т.А.</dc:creator>
  <cp:keywords/>
  <dc:description/>
  <cp:lastModifiedBy>Татьяна Грицынина</cp:lastModifiedBy>
  <cp:revision>7</cp:revision>
  <dcterms:created xsi:type="dcterms:W3CDTF">2025-11-21T11:55:00Z</dcterms:created>
  <dcterms:modified xsi:type="dcterms:W3CDTF">2025-12-24T14:29:00Z</dcterms:modified>
</cp:coreProperties>
</file>