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2DCF7" w14:textId="57EE4FF9" w:rsidR="003767E1" w:rsidRPr="003767E1" w:rsidRDefault="003767E1" w:rsidP="003767E1">
      <w:pPr>
        <w:spacing w:after="0" w:line="240" w:lineRule="auto"/>
        <w:jc w:val="center"/>
        <w:rPr>
          <w:rFonts w:ascii="Times New Roman" w:hAnsi="Times New Roman"/>
          <w:noProof/>
        </w:rPr>
      </w:pPr>
      <w:r w:rsidRPr="003767E1">
        <w:rPr>
          <w:rFonts w:ascii="Times New Roman" w:hAnsi="Times New Roman"/>
          <w:noProof/>
        </w:rPr>
        <w:drawing>
          <wp:inline distT="0" distB="0" distL="0" distR="0" wp14:anchorId="24D6304B" wp14:editId="7E77E08C">
            <wp:extent cx="858520" cy="906145"/>
            <wp:effectExtent l="0" t="0" r="0" b="8255"/>
            <wp:docPr id="15632230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3EA51" w14:textId="77777777" w:rsidR="003767E1" w:rsidRPr="003767E1" w:rsidRDefault="003767E1" w:rsidP="003767E1">
      <w:pPr>
        <w:spacing w:after="0" w:line="240" w:lineRule="auto"/>
        <w:jc w:val="center"/>
        <w:rPr>
          <w:rFonts w:ascii="Times New Roman" w:hAnsi="Times New Roman"/>
          <w:noProof/>
        </w:rPr>
      </w:pPr>
    </w:p>
    <w:p w14:paraId="7930DF31" w14:textId="77777777" w:rsidR="003767E1" w:rsidRPr="003767E1" w:rsidRDefault="003767E1" w:rsidP="003767E1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bookmarkStart w:id="0" w:name="_Hlk189478243"/>
      <w:r w:rsidRPr="003767E1">
        <w:rPr>
          <w:rFonts w:ascii="Times New Roman" w:hAnsi="Times New Roman"/>
          <w:noProof/>
          <w:sz w:val="28"/>
          <w:szCs w:val="28"/>
        </w:rPr>
        <w:t>СОВЕТ ДЕПУТАТОВ</w:t>
      </w:r>
    </w:p>
    <w:p w14:paraId="62EF5CBA" w14:textId="77777777" w:rsidR="003767E1" w:rsidRPr="003767E1" w:rsidRDefault="003767E1" w:rsidP="003767E1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r w:rsidRPr="003767E1">
        <w:rPr>
          <w:rFonts w:ascii="Times New Roman" w:hAnsi="Times New Roman"/>
          <w:noProof/>
          <w:sz w:val="28"/>
          <w:szCs w:val="28"/>
        </w:rPr>
        <w:t>МУНИЦИПАЛЬНОГО ОБРАЗОВАНИЯ</w:t>
      </w:r>
    </w:p>
    <w:p w14:paraId="13C52437" w14:textId="77777777" w:rsidR="003767E1" w:rsidRPr="003767E1" w:rsidRDefault="003767E1" w:rsidP="003767E1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r w:rsidRPr="003767E1">
        <w:rPr>
          <w:rFonts w:ascii="Times New Roman" w:hAnsi="Times New Roman"/>
          <w:noProof/>
          <w:sz w:val="28"/>
          <w:szCs w:val="28"/>
        </w:rPr>
        <w:t>«МУРИНСКОЕ ГОРОДСКОЕ ПОСЕЛЕНИЕ»</w:t>
      </w:r>
    </w:p>
    <w:p w14:paraId="0D0B00E4" w14:textId="77777777" w:rsidR="003767E1" w:rsidRPr="003767E1" w:rsidRDefault="003767E1" w:rsidP="003767E1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r w:rsidRPr="003767E1">
        <w:rPr>
          <w:rFonts w:ascii="Times New Roman" w:hAnsi="Times New Roman"/>
          <w:noProof/>
          <w:sz w:val="28"/>
          <w:szCs w:val="28"/>
        </w:rPr>
        <w:t>ВСЕВОЛОЖСКОГО МУНИЦИПАЛЬНОГО РАЙОНА</w:t>
      </w:r>
    </w:p>
    <w:p w14:paraId="7A2DD310" w14:textId="77777777" w:rsidR="003767E1" w:rsidRPr="003767E1" w:rsidRDefault="003767E1" w:rsidP="003767E1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r w:rsidRPr="003767E1">
        <w:rPr>
          <w:rFonts w:ascii="Times New Roman" w:hAnsi="Times New Roman"/>
          <w:noProof/>
          <w:sz w:val="28"/>
          <w:szCs w:val="28"/>
        </w:rPr>
        <w:t>ЛЕНИНГРАДСКОЙ ОБЛАСТИ</w:t>
      </w:r>
    </w:p>
    <w:bookmarkEnd w:id="0"/>
    <w:p w14:paraId="4B06FB68" w14:textId="77777777" w:rsidR="003767E1" w:rsidRPr="003767E1" w:rsidRDefault="003767E1" w:rsidP="003767E1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</w:p>
    <w:p w14:paraId="65E7A284" w14:textId="77777777" w:rsidR="003767E1" w:rsidRPr="003767E1" w:rsidRDefault="003767E1" w:rsidP="003767E1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3767E1">
        <w:rPr>
          <w:rFonts w:ascii="Times New Roman" w:hAnsi="Times New Roman"/>
          <w:b/>
          <w:noProof/>
          <w:sz w:val="28"/>
          <w:szCs w:val="28"/>
        </w:rPr>
        <w:t>РЕШЕНИЕ</w:t>
      </w:r>
    </w:p>
    <w:p w14:paraId="025284B6" w14:textId="77777777" w:rsidR="003767E1" w:rsidRPr="003767E1" w:rsidRDefault="003767E1" w:rsidP="003767E1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14:paraId="579040CC" w14:textId="14D6A5C4" w:rsidR="008F5E64" w:rsidRDefault="003767E1" w:rsidP="00E9313E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r w:rsidRPr="003767E1">
        <w:rPr>
          <w:rFonts w:ascii="Times New Roman" w:hAnsi="Times New Roman"/>
          <w:noProof/>
          <w:sz w:val="28"/>
          <w:szCs w:val="28"/>
        </w:rPr>
        <w:t>«</w:t>
      </w:r>
      <w:r w:rsidR="00E9313E">
        <w:rPr>
          <w:rFonts w:ascii="Times New Roman" w:hAnsi="Times New Roman"/>
          <w:noProof/>
          <w:sz w:val="28"/>
          <w:szCs w:val="28"/>
        </w:rPr>
        <w:t>10</w:t>
      </w:r>
      <w:r w:rsidRPr="003767E1">
        <w:rPr>
          <w:rFonts w:ascii="Times New Roman" w:hAnsi="Times New Roman"/>
          <w:noProof/>
          <w:sz w:val="28"/>
          <w:szCs w:val="28"/>
        </w:rPr>
        <w:t>»</w:t>
      </w:r>
      <w:r w:rsidR="00E9313E">
        <w:rPr>
          <w:rFonts w:ascii="Times New Roman" w:hAnsi="Times New Roman"/>
          <w:noProof/>
          <w:sz w:val="28"/>
          <w:szCs w:val="28"/>
        </w:rPr>
        <w:t xml:space="preserve"> марта </w:t>
      </w:r>
      <w:r w:rsidRPr="003767E1">
        <w:rPr>
          <w:rFonts w:ascii="Times New Roman" w:hAnsi="Times New Roman"/>
          <w:noProof/>
          <w:sz w:val="28"/>
          <w:szCs w:val="28"/>
        </w:rPr>
        <w:t xml:space="preserve">2026 г.                  </w:t>
      </w:r>
      <w:r w:rsidR="00E9313E">
        <w:rPr>
          <w:rFonts w:ascii="Times New Roman" w:hAnsi="Times New Roman"/>
          <w:noProof/>
          <w:sz w:val="28"/>
          <w:szCs w:val="28"/>
        </w:rPr>
        <w:t xml:space="preserve">            </w:t>
      </w:r>
      <w:r w:rsidRPr="003767E1">
        <w:rPr>
          <w:rFonts w:ascii="Times New Roman" w:hAnsi="Times New Roman"/>
          <w:noProof/>
          <w:sz w:val="28"/>
          <w:szCs w:val="28"/>
        </w:rPr>
        <w:t xml:space="preserve">г. Мурино                                                 </w:t>
      </w:r>
      <w:r w:rsidR="00E9313E">
        <w:rPr>
          <w:rFonts w:ascii="Times New Roman" w:hAnsi="Times New Roman"/>
          <w:noProof/>
          <w:sz w:val="28"/>
          <w:szCs w:val="28"/>
        </w:rPr>
        <w:t xml:space="preserve">  </w:t>
      </w:r>
      <w:r w:rsidRPr="003767E1">
        <w:rPr>
          <w:rFonts w:ascii="Times New Roman" w:hAnsi="Times New Roman"/>
          <w:noProof/>
          <w:sz w:val="28"/>
          <w:szCs w:val="28"/>
        </w:rPr>
        <w:t>№</w:t>
      </w:r>
      <w:r w:rsidR="00E9313E">
        <w:rPr>
          <w:rFonts w:ascii="Times New Roman" w:hAnsi="Times New Roman"/>
          <w:noProof/>
          <w:sz w:val="28"/>
          <w:szCs w:val="28"/>
        </w:rPr>
        <w:t xml:space="preserve"> 148</w:t>
      </w:r>
    </w:p>
    <w:p w14:paraId="439BB80D" w14:textId="77777777" w:rsidR="00E9313E" w:rsidRPr="005D6DCB" w:rsidRDefault="00E9313E" w:rsidP="00E9313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870DB67" w14:textId="2B0D446A" w:rsidR="009C3B4E" w:rsidRPr="009E261B" w:rsidRDefault="008F5E64" w:rsidP="009E261B">
      <w:pPr>
        <w:spacing w:after="0" w:line="240" w:lineRule="auto"/>
        <w:ind w:right="4818"/>
        <w:rPr>
          <w:rFonts w:ascii="Times New Roman" w:hAnsi="Times New Roman"/>
          <w:sz w:val="28"/>
          <w:szCs w:val="28"/>
        </w:rPr>
      </w:pPr>
      <w:r w:rsidRPr="009E261B">
        <w:rPr>
          <w:rFonts w:ascii="Times New Roman" w:hAnsi="Times New Roman"/>
          <w:sz w:val="28"/>
          <w:szCs w:val="28"/>
        </w:rPr>
        <w:t xml:space="preserve">О </w:t>
      </w:r>
      <w:r w:rsidR="009E261B" w:rsidRPr="009E261B">
        <w:rPr>
          <w:rFonts w:ascii="Times New Roman" w:hAnsi="Times New Roman"/>
          <w:sz w:val="28"/>
          <w:szCs w:val="28"/>
        </w:rPr>
        <w:t>деятельности Контрольно-счетной палаты муниципального образования «Муринское городское поселение» Всеволожского муниципального района Ленинградской области за 202</w:t>
      </w:r>
      <w:r w:rsidR="009960FC">
        <w:rPr>
          <w:rFonts w:ascii="Times New Roman" w:hAnsi="Times New Roman"/>
          <w:sz w:val="28"/>
          <w:szCs w:val="28"/>
        </w:rPr>
        <w:t>5</w:t>
      </w:r>
      <w:r w:rsidR="009E261B" w:rsidRPr="009E261B">
        <w:rPr>
          <w:rFonts w:ascii="Times New Roman" w:hAnsi="Times New Roman"/>
          <w:sz w:val="28"/>
          <w:szCs w:val="28"/>
        </w:rPr>
        <w:t xml:space="preserve"> год</w:t>
      </w:r>
    </w:p>
    <w:p w14:paraId="7F68663A" w14:textId="77777777" w:rsidR="009E261B" w:rsidRPr="005D6DCB" w:rsidRDefault="009E261B" w:rsidP="009E261B">
      <w:pPr>
        <w:spacing w:after="0" w:line="240" w:lineRule="auto"/>
        <w:ind w:right="4818"/>
        <w:rPr>
          <w:rFonts w:ascii="Times New Roman" w:eastAsia="Times New Roman" w:hAnsi="Times New Roman"/>
          <w:sz w:val="28"/>
          <w:szCs w:val="28"/>
        </w:rPr>
      </w:pPr>
    </w:p>
    <w:p w14:paraId="6C9DC5AC" w14:textId="3E3E9C33" w:rsidR="009C3B4E" w:rsidRPr="009E261B" w:rsidRDefault="009E261B" w:rsidP="005D6D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9E261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 </w:t>
      </w:r>
      <w:r w:rsidRPr="009E261B">
        <w:rPr>
          <w:rFonts w:ascii="Times New Roman" w:hAnsi="Times New Roman"/>
          <w:sz w:val="28"/>
          <w:szCs w:val="28"/>
        </w:rPr>
        <w:t xml:space="preserve">соответствие с </w:t>
      </w:r>
      <w:r w:rsidR="009C6713">
        <w:rPr>
          <w:rFonts w:ascii="Times New Roman" w:hAnsi="Times New Roman"/>
          <w:sz w:val="28"/>
          <w:szCs w:val="28"/>
        </w:rPr>
        <w:t xml:space="preserve">частью </w:t>
      </w:r>
      <w:r w:rsidRPr="009E261B">
        <w:rPr>
          <w:rFonts w:ascii="Times New Roman" w:hAnsi="Times New Roman"/>
          <w:sz w:val="28"/>
          <w:szCs w:val="28"/>
        </w:rPr>
        <w:t xml:space="preserve">2 статьи 19 Федерального закона от 07.11.2011 </w:t>
      </w:r>
      <w:r w:rsidR="009960FC">
        <w:rPr>
          <w:rFonts w:ascii="Times New Roman" w:hAnsi="Times New Roman"/>
          <w:sz w:val="28"/>
          <w:szCs w:val="28"/>
        </w:rPr>
        <w:br/>
      </w:r>
      <w:r w:rsidRPr="009E261B">
        <w:rPr>
          <w:rFonts w:ascii="Times New Roman" w:hAnsi="Times New Roman"/>
          <w:sz w:val="28"/>
          <w:szCs w:val="28"/>
        </w:rPr>
        <w:t>№ 6-ФЗ «</w:t>
      </w:r>
      <w:r w:rsidR="009960FC" w:rsidRPr="009960FC">
        <w:rPr>
          <w:rFonts w:ascii="Times New Roman" w:hAnsi="Times New Roman"/>
          <w:sz w:val="28"/>
          <w:szCs w:val="28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 w:rsidRPr="009E261B">
        <w:rPr>
          <w:rFonts w:ascii="Times New Roman" w:hAnsi="Times New Roman"/>
          <w:sz w:val="28"/>
          <w:szCs w:val="28"/>
        </w:rPr>
        <w:t>»,</w:t>
      </w:r>
      <w:r w:rsidR="009C6713">
        <w:rPr>
          <w:rFonts w:ascii="Times New Roman" w:hAnsi="Times New Roman"/>
          <w:sz w:val="28"/>
          <w:szCs w:val="28"/>
        </w:rPr>
        <w:t xml:space="preserve"> </w:t>
      </w:r>
      <w:r w:rsidRPr="009E261B">
        <w:rPr>
          <w:rFonts w:ascii="Times New Roman" w:hAnsi="Times New Roman"/>
          <w:sz w:val="28"/>
          <w:szCs w:val="28"/>
        </w:rPr>
        <w:t xml:space="preserve">статьей 20 </w:t>
      </w:r>
      <w:r w:rsidRPr="009E261B">
        <w:rPr>
          <w:rFonts w:ascii="Times New Roman" w:hAnsi="Times New Roman"/>
          <w:color w:val="000000"/>
          <w:sz w:val="28"/>
          <w:szCs w:val="28"/>
        </w:rPr>
        <w:t>Положения о Контрольно-счетной палате муниципального образования «Муринское городское поселение» Всеволожского муниципального района Ленинградской области, утвержденно</w:t>
      </w:r>
      <w:r w:rsidR="007D7726">
        <w:rPr>
          <w:rFonts w:ascii="Times New Roman" w:hAnsi="Times New Roman"/>
          <w:color w:val="000000"/>
          <w:sz w:val="28"/>
          <w:szCs w:val="28"/>
        </w:rPr>
        <w:t>го</w:t>
      </w:r>
      <w:r w:rsidR="0076708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E261B">
        <w:rPr>
          <w:rFonts w:ascii="Times New Roman" w:hAnsi="Times New Roman"/>
          <w:color w:val="000000"/>
          <w:sz w:val="28"/>
          <w:szCs w:val="28"/>
        </w:rPr>
        <w:t xml:space="preserve"> решением совета депутатов от 17.08.2022 № 231</w:t>
      </w:r>
      <w:r w:rsidR="00BF4038" w:rsidRPr="009E261B">
        <w:rPr>
          <w:rFonts w:ascii="Times New Roman" w:eastAsia="Times New Roman" w:hAnsi="Times New Roman"/>
          <w:sz w:val="28"/>
          <w:szCs w:val="28"/>
        </w:rPr>
        <w:t>,</w:t>
      </w:r>
      <w:r w:rsidR="00865C97" w:rsidRPr="009E261B">
        <w:rPr>
          <w:rFonts w:ascii="Times New Roman" w:eastAsia="Times New Roman" w:hAnsi="Times New Roman"/>
          <w:sz w:val="28"/>
          <w:szCs w:val="28"/>
        </w:rPr>
        <w:t xml:space="preserve"> советом депутатов принято</w:t>
      </w:r>
    </w:p>
    <w:p w14:paraId="7BB54DB8" w14:textId="77777777" w:rsidR="009C3B4E" w:rsidRPr="005D6DCB" w:rsidRDefault="009C3B4E" w:rsidP="005D6D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14:paraId="75737DF5" w14:textId="5AD51ECF" w:rsidR="009C3B4E" w:rsidRPr="005D6DCB" w:rsidRDefault="00865C97" w:rsidP="005D6DCB">
      <w:pPr>
        <w:spacing w:after="0" w:line="240" w:lineRule="auto"/>
        <w:ind w:firstLine="708"/>
        <w:rPr>
          <w:rFonts w:ascii="Times New Roman" w:eastAsia="Times New Roman" w:hAnsi="Times New Roman"/>
          <w:b/>
          <w:sz w:val="28"/>
          <w:szCs w:val="28"/>
        </w:rPr>
      </w:pPr>
      <w:r w:rsidRPr="005D6DCB">
        <w:rPr>
          <w:rFonts w:ascii="Times New Roman" w:eastAsia="Times New Roman" w:hAnsi="Times New Roman"/>
          <w:b/>
          <w:sz w:val="28"/>
          <w:szCs w:val="28"/>
        </w:rPr>
        <w:t>РЕШЕНИЕ:</w:t>
      </w:r>
    </w:p>
    <w:p w14:paraId="3D0BC424" w14:textId="077063DC" w:rsidR="002C30DA" w:rsidRPr="005D6DCB" w:rsidRDefault="002C30DA" w:rsidP="005D6DCB">
      <w:pPr>
        <w:spacing w:after="0" w:line="240" w:lineRule="auto"/>
        <w:ind w:firstLine="708"/>
        <w:rPr>
          <w:rFonts w:ascii="Times New Roman" w:eastAsia="Times New Roman" w:hAnsi="Times New Roman"/>
          <w:b/>
          <w:sz w:val="28"/>
          <w:szCs w:val="28"/>
        </w:rPr>
      </w:pPr>
    </w:p>
    <w:p w14:paraId="2AB7C322" w14:textId="0614A156" w:rsidR="00141EF5" w:rsidRPr="00F80337" w:rsidRDefault="002C30DA" w:rsidP="009A4F32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F80337">
        <w:rPr>
          <w:rFonts w:ascii="Times New Roman" w:eastAsia="Times New Roman" w:hAnsi="Times New Roman"/>
          <w:bCs/>
          <w:sz w:val="28"/>
          <w:szCs w:val="28"/>
        </w:rPr>
        <w:t xml:space="preserve">1. </w:t>
      </w:r>
      <w:r w:rsidR="00F80337" w:rsidRPr="00F80337">
        <w:rPr>
          <w:rFonts w:ascii="Times New Roman" w:hAnsi="Times New Roman"/>
          <w:sz w:val="28"/>
          <w:szCs w:val="28"/>
        </w:rPr>
        <w:t>Отчет о деятельности Контрольно-счетной палаты муниципального образования «Муринское городское поселение» Всеволожского муниципального района Ленинградской области за 202</w:t>
      </w:r>
      <w:r w:rsidR="009960FC">
        <w:rPr>
          <w:rFonts w:ascii="Times New Roman" w:hAnsi="Times New Roman"/>
          <w:sz w:val="28"/>
          <w:szCs w:val="28"/>
        </w:rPr>
        <w:t>5</w:t>
      </w:r>
      <w:r w:rsidR="00F80337" w:rsidRPr="00F80337">
        <w:rPr>
          <w:rFonts w:ascii="Times New Roman" w:hAnsi="Times New Roman"/>
          <w:sz w:val="28"/>
          <w:szCs w:val="28"/>
        </w:rPr>
        <w:t xml:space="preserve"> год </w:t>
      </w:r>
      <w:r w:rsidRPr="00F80337">
        <w:rPr>
          <w:rFonts w:ascii="Times New Roman" w:eastAsia="Times New Roman" w:hAnsi="Times New Roman"/>
          <w:bCs/>
          <w:sz w:val="28"/>
          <w:szCs w:val="28"/>
        </w:rPr>
        <w:t>согласно приложению к настоящему решению</w:t>
      </w:r>
      <w:r w:rsidR="00F80337">
        <w:rPr>
          <w:rFonts w:ascii="Times New Roman" w:eastAsia="Times New Roman" w:hAnsi="Times New Roman"/>
          <w:bCs/>
          <w:sz w:val="28"/>
          <w:szCs w:val="28"/>
        </w:rPr>
        <w:t xml:space="preserve"> принять к сведению</w:t>
      </w:r>
      <w:r w:rsidRPr="00F80337">
        <w:rPr>
          <w:rFonts w:ascii="Times New Roman" w:eastAsia="Times New Roman" w:hAnsi="Times New Roman"/>
          <w:bCs/>
          <w:sz w:val="28"/>
          <w:szCs w:val="28"/>
        </w:rPr>
        <w:t>.</w:t>
      </w:r>
    </w:p>
    <w:p w14:paraId="14288E86" w14:textId="6432C564" w:rsidR="009E1D96" w:rsidRPr="009E1D96" w:rsidRDefault="00F80337" w:rsidP="009E1D9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141EF5" w:rsidRPr="005D6DCB">
        <w:rPr>
          <w:rFonts w:ascii="Times New Roman" w:eastAsia="Times New Roman" w:hAnsi="Times New Roman"/>
          <w:sz w:val="28"/>
          <w:szCs w:val="28"/>
        </w:rPr>
        <w:t xml:space="preserve">. </w:t>
      </w:r>
      <w:r w:rsidR="009E1D96" w:rsidRPr="009E1D96">
        <w:rPr>
          <w:rFonts w:ascii="Times New Roman" w:eastAsia="Times New Roman" w:hAnsi="Times New Roman"/>
          <w:bCs/>
          <w:sz w:val="28"/>
          <w:szCs w:val="28"/>
        </w:rPr>
        <w:t xml:space="preserve">Опубликовать настоящее решение в газете «Муринская панорама» и на </w:t>
      </w:r>
      <w:r w:rsidR="009E1D96" w:rsidRPr="009E1D96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 xml:space="preserve">официальном сайте </w:t>
      </w:r>
      <w:r w:rsidR="009E1D96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 xml:space="preserve">муниципального образования </w:t>
      </w:r>
      <w:r w:rsidR="009E1D96" w:rsidRPr="009E1D96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 xml:space="preserve">в информационно-телекоммуникационной сети Интернет </w:t>
      </w:r>
      <w:hyperlink r:id="rId8" w:history="1">
        <w:r w:rsidR="009E1D96" w:rsidRPr="009E1D96">
          <w:rPr>
            <w:rStyle w:val="ac"/>
            <w:rFonts w:ascii="Times New Roman" w:eastAsia="Times New Roman" w:hAnsi="Times New Roman"/>
            <w:color w:val="000000" w:themeColor="text1"/>
            <w:sz w:val="28"/>
            <w:szCs w:val="28"/>
            <w:u w:val="none"/>
          </w:rPr>
          <w:t>mo-murino.ru.</w:t>
        </w:r>
      </w:hyperlink>
    </w:p>
    <w:p w14:paraId="3BDF6FA5" w14:textId="72F069B1" w:rsidR="00141EF5" w:rsidRPr="005D6DCB" w:rsidRDefault="00F80337" w:rsidP="005D6D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</w:t>
      </w:r>
      <w:r w:rsidR="00141EF5" w:rsidRPr="005D6DCB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="00141EF5" w:rsidRPr="005D6DCB">
        <w:rPr>
          <w:rFonts w:ascii="Times New Roman" w:eastAsia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14:paraId="78FFBA82" w14:textId="1F0F58AA" w:rsidR="00141EF5" w:rsidRPr="005D6DCB" w:rsidRDefault="00F80337" w:rsidP="005D6DCB">
      <w:pPr>
        <w:shd w:val="clear" w:color="auto" w:fill="FFFFFF"/>
        <w:spacing w:after="0" w:line="240" w:lineRule="auto"/>
        <w:ind w:right="19"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141EF5" w:rsidRPr="005D6DCB">
        <w:rPr>
          <w:rFonts w:ascii="Times New Roman" w:eastAsia="Times New Roman" w:hAnsi="Times New Roman"/>
          <w:sz w:val="28"/>
          <w:szCs w:val="28"/>
        </w:rPr>
        <w:t xml:space="preserve">. </w:t>
      </w:r>
      <w:r w:rsidR="00141EF5" w:rsidRPr="005D6DCB">
        <w:rPr>
          <w:rFonts w:ascii="Times New Roman" w:hAnsi="Times New Roman"/>
          <w:sz w:val="28"/>
          <w:szCs w:val="28"/>
        </w:rPr>
        <w:t xml:space="preserve">Контроль за исполнением настоящего решения возложить </w:t>
      </w:r>
      <w:r w:rsidR="00141EF5" w:rsidRPr="005D6DCB">
        <w:rPr>
          <w:rFonts w:ascii="Times New Roman" w:hAnsi="Times New Roman"/>
          <w:snapToGrid w:val="0"/>
          <w:sz w:val="28"/>
          <w:szCs w:val="28"/>
        </w:rPr>
        <w:t>на постоянную комиссию по вопросам местного самоуправления, гласности, использования земель, законности и правопорядка.</w:t>
      </w:r>
    </w:p>
    <w:p w14:paraId="4FF7A30E" w14:textId="77777777" w:rsidR="009C3B4E" w:rsidRPr="005D6DCB" w:rsidRDefault="009C3B4E" w:rsidP="005D6D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5C3101A8" w14:textId="77777777" w:rsidR="009E1D96" w:rsidRDefault="009E1D96" w:rsidP="005D6D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4251416D" w14:textId="20AFB438" w:rsidR="00996366" w:rsidRDefault="00865C97" w:rsidP="005D6D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5D6DCB">
        <w:rPr>
          <w:rFonts w:ascii="Times New Roman" w:eastAsia="Times New Roman" w:hAnsi="Times New Roman"/>
          <w:color w:val="000000"/>
          <w:sz w:val="28"/>
          <w:szCs w:val="28"/>
        </w:rPr>
        <w:t xml:space="preserve">Глава муниципального образования </w:t>
      </w:r>
      <w:r w:rsidRPr="005D6DCB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5D6DCB"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5D6DCB">
        <w:rPr>
          <w:rFonts w:ascii="Times New Roman" w:eastAsia="Times New Roman" w:hAnsi="Times New Roman"/>
          <w:color w:val="000000"/>
          <w:sz w:val="28"/>
          <w:szCs w:val="28"/>
        </w:rPr>
        <w:tab/>
        <w:t xml:space="preserve">      </w:t>
      </w:r>
      <w:r w:rsidR="00141EF5" w:rsidRPr="005D6DCB">
        <w:rPr>
          <w:rFonts w:ascii="Times New Roman" w:eastAsia="Times New Roman" w:hAnsi="Times New Roman"/>
          <w:color w:val="000000"/>
          <w:sz w:val="28"/>
          <w:szCs w:val="28"/>
        </w:rPr>
        <w:t xml:space="preserve">      </w:t>
      </w:r>
      <w:r w:rsidR="009E1D96">
        <w:rPr>
          <w:rFonts w:ascii="Times New Roman" w:eastAsia="Times New Roman" w:hAnsi="Times New Roman"/>
          <w:color w:val="000000"/>
          <w:sz w:val="28"/>
          <w:szCs w:val="28"/>
        </w:rPr>
        <w:t xml:space="preserve">      </w:t>
      </w:r>
      <w:r w:rsidR="009960FC">
        <w:rPr>
          <w:rFonts w:ascii="Times New Roman" w:eastAsia="Times New Roman" w:hAnsi="Times New Roman"/>
          <w:color w:val="000000"/>
          <w:sz w:val="28"/>
          <w:szCs w:val="28"/>
        </w:rPr>
        <w:t>С.Н. Галиновский</w:t>
      </w:r>
    </w:p>
    <w:p w14:paraId="4496B8EB" w14:textId="1EC22954" w:rsidR="00141EF5" w:rsidRPr="005D6DCB" w:rsidRDefault="00141EF5" w:rsidP="005D6DCB">
      <w:pPr>
        <w:spacing w:after="0" w:line="240" w:lineRule="auto"/>
        <w:ind w:left="5245" w:right="107"/>
        <w:jc w:val="right"/>
        <w:rPr>
          <w:rFonts w:ascii="Times New Roman" w:hAnsi="Times New Roman"/>
          <w:sz w:val="24"/>
          <w:szCs w:val="24"/>
        </w:rPr>
      </w:pPr>
      <w:r w:rsidRPr="005D6DCB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14:paraId="6540F8A5" w14:textId="77777777" w:rsidR="00141EF5" w:rsidRDefault="00141EF5" w:rsidP="005D6DCB">
      <w:pPr>
        <w:spacing w:after="0" w:line="240" w:lineRule="auto"/>
        <w:ind w:left="5245" w:right="107"/>
        <w:jc w:val="right"/>
        <w:rPr>
          <w:rFonts w:ascii="Times New Roman" w:hAnsi="Times New Roman"/>
          <w:sz w:val="24"/>
          <w:szCs w:val="24"/>
        </w:rPr>
      </w:pPr>
      <w:r w:rsidRPr="005D6DCB">
        <w:rPr>
          <w:rFonts w:ascii="Times New Roman" w:hAnsi="Times New Roman"/>
          <w:sz w:val="24"/>
          <w:szCs w:val="24"/>
        </w:rPr>
        <w:t>к решению совета депутатов</w:t>
      </w:r>
    </w:p>
    <w:p w14:paraId="5E9524FE" w14:textId="027C49BA" w:rsidR="00C722DC" w:rsidRDefault="00C722DC" w:rsidP="005D6DCB">
      <w:pPr>
        <w:spacing w:after="0" w:line="240" w:lineRule="auto"/>
        <w:ind w:left="5245" w:right="10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образования</w:t>
      </w:r>
    </w:p>
    <w:p w14:paraId="2AEA581B" w14:textId="2D01C9FD" w:rsidR="00C722DC" w:rsidRDefault="00C722DC" w:rsidP="005D6DCB">
      <w:pPr>
        <w:spacing w:after="0" w:line="240" w:lineRule="auto"/>
        <w:ind w:left="5245" w:right="10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«Муринское городское поселение»</w:t>
      </w:r>
    </w:p>
    <w:p w14:paraId="21E2BBBF" w14:textId="51C17289" w:rsidR="00C722DC" w:rsidRDefault="00C722DC" w:rsidP="005D6DCB">
      <w:pPr>
        <w:spacing w:after="0" w:line="240" w:lineRule="auto"/>
        <w:ind w:left="5245" w:right="10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Всеволожского муниципального района</w:t>
      </w:r>
    </w:p>
    <w:p w14:paraId="7AB42879" w14:textId="028764B7" w:rsidR="00C722DC" w:rsidRPr="005D6DCB" w:rsidRDefault="00C722DC" w:rsidP="005D6DCB">
      <w:pPr>
        <w:spacing w:after="0" w:line="240" w:lineRule="auto"/>
        <w:ind w:left="5245" w:right="10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Ленинградской области</w:t>
      </w:r>
    </w:p>
    <w:p w14:paraId="5860AC03" w14:textId="7202F70C" w:rsidR="00996366" w:rsidRDefault="00141EF5" w:rsidP="005D6DCB">
      <w:pPr>
        <w:spacing w:after="0" w:line="240" w:lineRule="auto"/>
        <w:ind w:right="107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r w:rsidRPr="005D6DCB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                                                 от «</w:t>
      </w:r>
      <w:r w:rsidR="00E9313E">
        <w:rPr>
          <w:rFonts w:ascii="Times New Roman" w:eastAsia="Times New Roman" w:hAnsi="Times New Roman"/>
          <w:color w:val="000000"/>
          <w:sz w:val="24"/>
          <w:szCs w:val="24"/>
        </w:rPr>
        <w:t>10</w:t>
      </w:r>
      <w:r w:rsidRPr="005D6DCB">
        <w:rPr>
          <w:rFonts w:ascii="Times New Roman" w:eastAsia="Times New Roman" w:hAnsi="Times New Roman"/>
          <w:color w:val="000000"/>
          <w:sz w:val="24"/>
          <w:szCs w:val="24"/>
        </w:rPr>
        <w:t>»</w:t>
      </w:r>
      <w:r w:rsidR="00E9313E">
        <w:rPr>
          <w:rFonts w:ascii="Times New Roman" w:eastAsia="Times New Roman" w:hAnsi="Times New Roman"/>
          <w:color w:val="000000"/>
          <w:sz w:val="24"/>
          <w:szCs w:val="24"/>
        </w:rPr>
        <w:t xml:space="preserve"> марта </w:t>
      </w:r>
      <w:r w:rsidRPr="005D6DCB">
        <w:rPr>
          <w:rFonts w:ascii="Times New Roman" w:eastAsia="Times New Roman" w:hAnsi="Times New Roman"/>
          <w:color w:val="000000"/>
          <w:sz w:val="24"/>
          <w:szCs w:val="24"/>
        </w:rPr>
        <w:t>202</w:t>
      </w:r>
      <w:r w:rsidR="00741F78">
        <w:rPr>
          <w:rFonts w:ascii="Times New Roman" w:eastAsia="Times New Roman" w:hAnsi="Times New Roman"/>
          <w:color w:val="000000"/>
          <w:sz w:val="24"/>
          <w:szCs w:val="24"/>
        </w:rPr>
        <w:t>6</w:t>
      </w:r>
      <w:r w:rsidRPr="005D6DCB">
        <w:rPr>
          <w:rFonts w:ascii="Times New Roman" w:eastAsia="Times New Roman" w:hAnsi="Times New Roman"/>
          <w:color w:val="000000"/>
          <w:sz w:val="24"/>
          <w:szCs w:val="24"/>
        </w:rPr>
        <w:t xml:space="preserve"> г. №</w:t>
      </w:r>
      <w:r w:rsidR="00E9313E">
        <w:rPr>
          <w:rFonts w:ascii="Times New Roman" w:eastAsia="Times New Roman" w:hAnsi="Times New Roman"/>
          <w:color w:val="000000"/>
          <w:sz w:val="24"/>
          <w:szCs w:val="24"/>
        </w:rPr>
        <w:t xml:space="preserve"> 148</w:t>
      </w:r>
    </w:p>
    <w:p w14:paraId="7CFFAF46" w14:textId="77777777" w:rsidR="00E9313E" w:rsidRDefault="00E9313E" w:rsidP="005D6DCB">
      <w:pPr>
        <w:spacing w:after="0" w:line="240" w:lineRule="auto"/>
        <w:ind w:right="107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174CA03" w14:textId="77777777" w:rsidR="00996366" w:rsidRPr="005D6DCB" w:rsidRDefault="00996366" w:rsidP="005D6DCB">
      <w:pPr>
        <w:spacing w:after="0" w:line="240" w:lineRule="auto"/>
        <w:ind w:right="107"/>
        <w:jc w:val="right"/>
        <w:rPr>
          <w:rFonts w:ascii="Times New Roman" w:hAnsi="Times New Roman"/>
          <w:b/>
          <w:sz w:val="24"/>
          <w:szCs w:val="24"/>
        </w:rPr>
      </w:pPr>
    </w:p>
    <w:p w14:paraId="40FD406E" w14:textId="77777777" w:rsidR="00741F78" w:rsidRPr="00741F78" w:rsidRDefault="00741F78" w:rsidP="00741F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741F78">
        <w:rPr>
          <w:rFonts w:ascii="Times New Roman" w:eastAsia="Times New Roman" w:hAnsi="Times New Roman"/>
          <w:b/>
          <w:bCs/>
          <w:sz w:val="28"/>
          <w:szCs w:val="28"/>
        </w:rPr>
        <w:t>ОТЧЕТ</w:t>
      </w:r>
    </w:p>
    <w:p w14:paraId="4E9D9054" w14:textId="77777777" w:rsidR="00741F78" w:rsidRPr="00741F78" w:rsidRDefault="00741F78" w:rsidP="00741F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741F78">
        <w:rPr>
          <w:rFonts w:ascii="Times New Roman" w:eastAsia="Times New Roman" w:hAnsi="Times New Roman"/>
          <w:b/>
          <w:bCs/>
          <w:sz w:val="28"/>
          <w:szCs w:val="28"/>
        </w:rPr>
        <w:t>О ДЕЯТЕЛЬНОСТИ КОНТРОЛЬНО-СЧЕТНОЙ ПАЛАТЫ МУНИЦИПАЛЬНОГО ОБРАЗОВАНИЯ «МУРИНСКОЕ ГОРОДСКОЕ ПОСЕЛЕНИЕ» ВСЕВОЛОЖСКОГО МУНИЦИПАЛЬНОГО РАЙОНА ЛЕНИНГРАДСКОЙ ОБЛАСТИ ЗА 2025 ГОД</w:t>
      </w:r>
    </w:p>
    <w:p w14:paraId="0DB6D497" w14:textId="77777777" w:rsidR="00741F78" w:rsidRPr="00741F78" w:rsidRDefault="00741F78" w:rsidP="00741F7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3A0651D0" w14:textId="77777777" w:rsidR="00741F78" w:rsidRPr="00741F78" w:rsidRDefault="00741F78" w:rsidP="00741F7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741F78">
        <w:rPr>
          <w:rFonts w:ascii="Times New Roman" w:eastAsia="Times New Roman" w:hAnsi="Times New Roman"/>
          <w:b/>
          <w:bCs/>
          <w:sz w:val="28"/>
          <w:szCs w:val="28"/>
        </w:rPr>
        <w:tab/>
      </w:r>
      <w:r w:rsidRPr="00741F78">
        <w:rPr>
          <w:rFonts w:ascii="Times New Roman" w:eastAsia="Times New Roman" w:hAnsi="Times New Roman"/>
          <w:sz w:val="28"/>
          <w:szCs w:val="28"/>
        </w:rPr>
        <w:t>Государственная и муниципальная системы управления включают контроль как важную и незаменимую функцию современной системы управления. Для местного самоуправления полноценная реализация контрольной функции актуальна и требует высокого внимания к ее организации и реализации, в том числе к реализации финансового контроля с учетом особенностей формирования и использования муниципальных финансов в российской Федерации</w:t>
      </w:r>
      <w:r w:rsidRPr="00741F78">
        <w:rPr>
          <w:rFonts w:ascii="Times New Roman" w:eastAsia="Times New Roman" w:hAnsi="Times New Roman"/>
          <w:b/>
          <w:bCs/>
          <w:sz w:val="28"/>
          <w:szCs w:val="28"/>
        </w:rPr>
        <w:t>.</w:t>
      </w:r>
    </w:p>
    <w:p w14:paraId="1F7D71CE" w14:textId="77777777" w:rsidR="00741F78" w:rsidRPr="00741F78" w:rsidRDefault="00741F78" w:rsidP="00741F7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41F78">
        <w:rPr>
          <w:rFonts w:ascii="Times New Roman" w:eastAsia="Times New Roman" w:hAnsi="Times New Roman"/>
          <w:b/>
          <w:bCs/>
          <w:sz w:val="28"/>
          <w:szCs w:val="28"/>
        </w:rPr>
        <w:tab/>
      </w:r>
      <w:r w:rsidRPr="00741F78">
        <w:rPr>
          <w:rFonts w:ascii="Times New Roman" w:eastAsia="Times New Roman" w:hAnsi="Times New Roman"/>
          <w:sz w:val="28"/>
          <w:szCs w:val="28"/>
        </w:rPr>
        <w:t>Появление и развитие муниципального финансового контроля в России связано с созданием полноценного внешнего независимого государственного финансового контроля. Бюджетным кодексом была определена необходимость осуществления финансового контроля не только в отношении средств федерального бюджета, бюджетов субъектов РФ, но и в отношении средств местного бюджета.</w:t>
      </w:r>
    </w:p>
    <w:p w14:paraId="2A83AC20" w14:textId="192EE7B5" w:rsidR="00741F78" w:rsidRPr="00741F78" w:rsidRDefault="00741F78" w:rsidP="00741F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41F78">
        <w:rPr>
          <w:rFonts w:ascii="Times New Roman" w:eastAsia="Times New Roman" w:hAnsi="Times New Roman"/>
          <w:sz w:val="28"/>
          <w:szCs w:val="28"/>
        </w:rPr>
        <w:t xml:space="preserve">           Настоящий Отчет о деятельности Контрольно-счетной палаты муниципального образования «Муринское городское поселение» Всеволожского муниципального района Ленинградской области за 2025 год подготовлен в соответствие пунктом 2 статьи 19 Федерального закона от 07.11.2011 № 6-ФЗ «</w:t>
      </w:r>
      <w:bookmarkStart w:id="1" w:name="_Hlk222220174"/>
      <w:r w:rsidRPr="00741F78">
        <w:rPr>
          <w:rFonts w:ascii="Times New Roman" w:eastAsia="Times New Roman" w:hAnsi="Times New Roman"/>
          <w:sz w:val="28"/>
          <w:szCs w:val="28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bookmarkEnd w:id="1"/>
      <w:r w:rsidRPr="00741F78">
        <w:rPr>
          <w:rFonts w:ascii="Times New Roman" w:eastAsia="Times New Roman" w:hAnsi="Times New Roman"/>
          <w:sz w:val="28"/>
          <w:szCs w:val="28"/>
        </w:rPr>
        <w:t xml:space="preserve">», статьей 20 </w:t>
      </w:r>
      <w:r w:rsidRPr="00741F78">
        <w:rPr>
          <w:rFonts w:ascii="Times New Roman" w:eastAsia="Times New Roman" w:hAnsi="Times New Roman"/>
          <w:color w:val="000000"/>
          <w:sz w:val="28"/>
          <w:szCs w:val="28"/>
        </w:rPr>
        <w:t>Положения о Контрольно-счетной палате муниципального образования «Муринское городское поселение» Всеволожского муниципального района Ленинградской области, утвержденное решением совета депутатов от 17.08.2022 № 231 (в ред. от 23.12.2025 № 124).</w:t>
      </w:r>
    </w:p>
    <w:p w14:paraId="186F1B9F" w14:textId="77777777" w:rsidR="00741F78" w:rsidRPr="00741F78" w:rsidRDefault="00741F78" w:rsidP="00741F7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41F78">
        <w:rPr>
          <w:rFonts w:ascii="Times New Roman" w:eastAsia="Times New Roman" w:hAnsi="Times New Roman"/>
          <w:color w:val="000000"/>
          <w:sz w:val="28"/>
          <w:szCs w:val="28"/>
        </w:rPr>
        <w:t>Контрольно-счетная палата является постоянно действующим органом внешнего муниципального финансового контроля на территории муниципального образования «Муринское городское поселение».</w:t>
      </w:r>
      <w:r w:rsidRPr="00741F78">
        <w:rPr>
          <w:rFonts w:ascii="Times New Roman" w:eastAsia="Times New Roman" w:hAnsi="Times New Roman"/>
          <w:color w:val="000000"/>
          <w:sz w:val="27"/>
          <w:szCs w:val="27"/>
        </w:rPr>
        <w:t xml:space="preserve"> </w:t>
      </w:r>
      <w:r w:rsidRPr="00741F78">
        <w:rPr>
          <w:rFonts w:ascii="Times New Roman" w:eastAsia="Times New Roman" w:hAnsi="Times New Roman"/>
          <w:color w:val="000000"/>
          <w:sz w:val="28"/>
          <w:szCs w:val="28"/>
        </w:rPr>
        <w:t>Обладает организационной и функциональной независимостью и осуществляет свою деятельность самостоятельно на принципах законности, объективности, эффективности, независимости, открытости и гласности.</w:t>
      </w:r>
    </w:p>
    <w:p w14:paraId="79836DFD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lang w:eastAsia="en-US"/>
        </w:rPr>
        <w:t xml:space="preserve">Полномочия Контрольно-счетной палаты определены </w:t>
      </w:r>
      <w:bookmarkStart w:id="2" w:name="_Hlk154499970"/>
      <w:r w:rsidRPr="00741F78">
        <w:rPr>
          <w:rFonts w:ascii="Times New Roman" w:hAnsi="Times New Roman"/>
          <w:sz w:val="28"/>
          <w:szCs w:val="28"/>
          <w:lang w:eastAsia="en-US"/>
        </w:rPr>
        <w:t xml:space="preserve">Федеральным законом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 </w:t>
      </w:r>
      <w:bookmarkEnd w:id="2"/>
      <w:r w:rsidRPr="00741F78">
        <w:rPr>
          <w:rFonts w:ascii="Times New Roman" w:hAnsi="Times New Roman"/>
          <w:sz w:val="28"/>
          <w:szCs w:val="28"/>
          <w:lang w:eastAsia="en-US"/>
        </w:rPr>
        <w:t xml:space="preserve">и распространяются на вопросы </w:t>
      </w:r>
      <w:r w:rsidRPr="00741F78">
        <w:rPr>
          <w:rFonts w:ascii="Times New Roman" w:hAnsi="Times New Roman"/>
          <w:sz w:val="28"/>
          <w:szCs w:val="28"/>
          <w:lang w:eastAsia="en-US"/>
        </w:rPr>
        <w:lastRenderedPageBreak/>
        <w:t>соблюдения участниками бюджетного процесса в муниципальном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 образовании «Муринское городское поселение» Всеволожского муниципального района Ленинградской в области финансово-бюджетного законодательства, эффективности и законности управления муниципальной собственностью, полноты, законности, результативности (эффективности и экономности) и целевого использования средств местного бюджета, соблюдения ими правил ведения бюджетного учета и отчетности, достижения целей осуществления закупок.</w:t>
      </w:r>
    </w:p>
    <w:p w14:paraId="421F6AD6" w14:textId="77777777" w:rsidR="00741F78" w:rsidRPr="00741F78" w:rsidRDefault="00741F78" w:rsidP="00181870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Деятельность Контрольно-счетной палаты муниципального образования «Муринское городское поселение» направлена на развитие системы муниципального управления для реализации целей и задач стратегического развития муниципального образования «Муринское городское поселение» и включает контроль за исполнением местного бюджета, содействие эффективному формированию и целевому использованию муниципальных ресурсов.</w:t>
      </w:r>
    </w:p>
    <w:p w14:paraId="4A526B2F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</w:p>
    <w:p w14:paraId="56E6C2F0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  <w:t>Общие итоги деятельности Контрольно-счетной палаты в 2025 году, включая основные показатели деятельности</w:t>
      </w:r>
    </w:p>
    <w:p w14:paraId="6DD15B5C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</w:p>
    <w:p w14:paraId="13AAC106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В соответствие со статьей 12 Федерального закона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 Контрольно-счетной палатой разработан и утвержден:</w:t>
      </w:r>
    </w:p>
    <w:p w14:paraId="18BBCC8A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План работы Контрольно-счетной палаты муниципального образования «Муринское городское поселение» Всеволожского района Ленинградской области на 2025 год, распоряжением от 13.12.2024 № 18/01-04, который содержит 9 разделов, а именно:</w:t>
      </w:r>
    </w:p>
    <w:p w14:paraId="77A276F0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1.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ab/>
        <w:t>Экспертно-аналитические мероприятия;</w:t>
      </w:r>
    </w:p>
    <w:p w14:paraId="2EB9C6DB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2.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ab/>
        <w:t>Контрольные мероприятия;</w:t>
      </w:r>
    </w:p>
    <w:p w14:paraId="280E882A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3.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ab/>
        <w:t>Реализация материалов контрольных и экспертно-аналитических мероприятий;</w:t>
      </w:r>
    </w:p>
    <w:p w14:paraId="508A8D79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4.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ab/>
        <w:t>Взаимодействие с контрольно-счетной палатой Ленинградской области, союзом МКСО и его комиссиями;</w:t>
      </w:r>
    </w:p>
    <w:p w14:paraId="6E62291B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5.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ab/>
        <w:t>Правовое, методологическое обеспечение деятельности;</w:t>
      </w:r>
    </w:p>
    <w:p w14:paraId="46CFDBF5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6.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ab/>
        <w:t>Противодействие коррупции;</w:t>
      </w:r>
    </w:p>
    <w:p w14:paraId="2F361641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7.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ab/>
        <w:t>Организационная работа;</w:t>
      </w:r>
    </w:p>
    <w:p w14:paraId="490083B2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8.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ab/>
        <w:t>Информационная деятельность;</w:t>
      </w:r>
    </w:p>
    <w:p w14:paraId="33C91377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9.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ab/>
        <w:t>Взаимодействие с иными органами и организациями.</w:t>
      </w:r>
    </w:p>
    <w:p w14:paraId="43FC80DD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Внесены изменения в План работы Контрольно-счетной палаты муниципального образования «Муринское городское поселение» Всеволожского района Ленинградской области на 2025 год, исключив контрольные и экспертно-аналитические мероприятия, в связи с передачей ряда полномочий по осуществлению внешнего муниципального финансового контроля Контрольно-счетному органу Всеволожского муниципального района Ленинградской области, распоряжение от 29.07.2025 № 11/01-04.</w:t>
      </w:r>
    </w:p>
    <w:p w14:paraId="48E886CF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Основными направлениями деятельности </w:t>
      </w:r>
      <w:bookmarkStart w:id="3" w:name="_Hlk222403783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Контрольно-счетной палаты муниципального образования «Муринское городское поселение» Всеволожского 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lastRenderedPageBreak/>
        <w:t>района Ленинградской области</w:t>
      </w:r>
      <w:bookmarkEnd w:id="3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 по осуществлению внешнего муниципального финансового контроля в отчетном периоде являлись экспертно-аналитическая, контрольная деятельность, взаимодействие с органами власти и контрольно-счетными органами, а также публичность и информационное взаимодействие.</w:t>
      </w:r>
    </w:p>
    <w:p w14:paraId="1B889BF4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Внешний муниципальный финансовый контроль осуществляется Контрольно-счетной палатой муниципального образования «Муринское городское поселение» Всеволожского района Ленинградской области в форме предварительного (текущего) и последующего контроля:</w:t>
      </w:r>
    </w:p>
    <w:p w14:paraId="62D39091" w14:textId="77777777" w:rsidR="00741F78" w:rsidRPr="00741F78" w:rsidRDefault="00741F78" w:rsidP="00741F78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предварительный (текущий) контроль осуществляется посредством проведения экспертно-аналитических мероприятий в отношении муниципальных правовых актов, предусматривающих осуществление расходов из бюджета муниципального образования «Муринское городское поселение», в том числе муниципальных программ, ежеквартального оперативного анализа исполнения бюджета. Результаты экспертизы оформляются заключениями.</w:t>
      </w:r>
    </w:p>
    <w:p w14:paraId="695DFBF7" w14:textId="77777777" w:rsidR="00741F78" w:rsidRPr="00741F78" w:rsidRDefault="00741F78" w:rsidP="00741F78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последующий контроль осуществляется посредством проведения контрольных мероприятий, по результатам которых оформляются акты проверок, отчеты о контрольных мероприятиях, а также заключения.</w:t>
      </w:r>
    </w:p>
    <w:p w14:paraId="55982525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</w:p>
    <w:p w14:paraId="48D5E44B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За отчетный период проведено:</w:t>
      </w:r>
    </w:p>
    <w:p w14:paraId="50A3E1A5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</w:p>
    <w:p w14:paraId="3A144CF6" w14:textId="77777777" w:rsidR="00741F78" w:rsidRPr="00741F78" w:rsidRDefault="00741F78" w:rsidP="00741F78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- </w:t>
      </w:r>
      <w:r w:rsidRPr="00741F78">
        <w:rPr>
          <w:rFonts w:ascii="Times New Roman" w:hAnsi="Times New Roman"/>
          <w:i/>
          <w:iCs/>
          <w:sz w:val="28"/>
          <w:szCs w:val="28"/>
          <w:shd w:val="clear" w:color="auto" w:fill="FFFFFF"/>
          <w:lang w:eastAsia="en-US"/>
        </w:rPr>
        <w:t>Контрольное мероприятие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:</w:t>
      </w:r>
    </w:p>
    <w:p w14:paraId="37D940ED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Муниципальная программа «Адресная социальная поддержка населения муниципального образования «Муринское городское поселение» Всеволожского муниципального района Ленинградской области на 2021-2029 г.г.» по теме: «</w:t>
      </w:r>
      <w:bookmarkStart w:id="4" w:name="_Hlk222223351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Проверка эффективности использования бюджетных средств 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br/>
        <w:t>в рамках реализации мероприятий муниципальной программы  «Адресная социальная поддержка населения муниципального образования «Муринское городское поселение» Всеволожского муниципального района Ленинградской области на 2021-2029 г.г.» за 2024 год</w:t>
      </w:r>
      <w:bookmarkEnd w:id="4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». 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br/>
        <w:t xml:space="preserve">          </w:t>
      </w:r>
    </w:p>
    <w:p w14:paraId="249C897C" w14:textId="77777777" w:rsidR="00741F78" w:rsidRPr="00741F78" w:rsidRDefault="00741F78" w:rsidP="00741F78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- </w:t>
      </w:r>
      <w:r w:rsidRPr="00741F78">
        <w:rPr>
          <w:rFonts w:ascii="Times New Roman" w:hAnsi="Times New Roman"/>
          <w:i/>
          <w:iCs/>
          <w:sz w:val="28"/>
          <w:szCs w:val="28"/>
          <w:shd w:val="clear" w:color="auto" w:fill="FFFFFF"/>
          <w:lang w:eastAsia="en-US"/>
        </w:rPr>
        <w:t>Экспертно-аналитические мероприятия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:</w:t>
      </w:r>
    </w:p>
    <w:p w14:paraId="2453152B" w14:textId="77777777" w:rsidR="00741F78" w:rsidRPr="00741F78" w:rsidRDefault="00741F78" w:rsidP="00741F78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1) экспертиза проекта решения совета депутатов муниципального образования «Муринское городское поселение» Всеволожского муниципального района Ленинградской области «О внесении изменений в решение совета депутатов от 17.12.2024 № 29 «О бюджете муниципального образования «Муринское городское поселение» Всеволожского муниципального района Ленинградской области на 2025 год и на плановый период 2026 и 2027 годов»;</w:t>
      </w:r>
    </w:p>
    <w:p w14:paraId="225FD22A" w14:textId="77777777" w:rsidR="00741F78" w:rsidRPr="00741F78" w:rsidRDefault="00741F78" w:rsidP="00741F78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2) внешняя проверка годового отчета об исполнении бюджета </w:t>
      </w:r>
      <w:bookmarkStart w:id="5" w:name="_Hlk222404195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bookmarkEnd w:id="5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за 2024 год.</w:t>
      </w:r>
    </w:p>
    <w:p w14:paraId="510E49EF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</w:p>
    <w:p w14:paraId="2C3723E7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  <w:t>Итоги контрольных и экспертно-аналитических мероприятий</w:t>
      </w:r>
    </w:p>
    <w:p w14:paraId="5A6912BC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</w:p>
    <w:p w14:paraId="0C008A85" w14:textId="1F17B575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В ходе проведенного контрольного мероприятия по проверке эффективности использования бюджетных средств в рамках реализации мероприятий муниципальной </w:t>
      </w:r>
      <w:r w:rsidR="00E9313E"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программы «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Адресная социальная поддержка населения 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lastRenderedPageBreak/>
        <w:t>муниципального образования «Муринское городское поселение» Всеволожского муниципального района Ленинградской области на 2021-2029 г.г.» за 2024 год установлено:</w:t>
      </w:r>
    </w:p>
    <w:p w14:paraId="0BCECA17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нарушение требований статьи 19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Постановления Правительства РФ от 20.10.2014 № 1084 «О порядке определения нормативных затрат на обеспечение функций федеральных государственных органов, органов управления государственными внебюджетными фондами Российской Федерации, определенных в соответствии с Бюджетным кодексом Российской Федерации наиболее значимых учреждений науки, образования, культуры и здравоохранения, включая соответственно территориальные органы и подведомственные казенные учреждения, а также Государственной корпорации по атомной энергии «Росатом», Государственной корпорации по космической деятельности «Роскосмос» и подведомственных им организаций» (вместе с «Правилами определения нормативных затрат на обеспечение функций федеральных государственных органов, органов управления государственными внебюджетными фондами Российской Федерации, определенных в соответствии с Бюджетным кодексом Российской Федерации наиболее значимых учреждений науки, образования, культуры и здравоохранения, включая соответственно территориальные органы и подведомственные казенные учреждения, а также Государственной корпорации по атомной энергии «Росатом», Государственной корпорации по космической деятельности «Роскосмос» и подведомственных им организаций») (далее - Постановление Правительства РФ от 20.10.2014 № 1084) при осуществлении закупок на приобретение подарочной продукции (памятные сувениры и (или) подарки) отсутствуют принятые в органе местного самоуправления нормативы затрат;</w:t>
      </w:r>
    </w:p>
    <w:p w14:paraId="172B898F" w14:textId="77777777" w:rsidR="00741F78" w:rsidRPr="00741F78" w:rsidRDefault="00741F78" w:rsidP="00741F78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ab/>
        <w:t>- в нарушение Порядка разработки, реализации и оценке эффективности муниципальных программ муниципального образования «Муринское городское поселение» Всеволожского муниципального района Ленинградской области, утвержденного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03.03.2023 № 74 не проведен мониторинг реализации муниципальной программы «Адресная социальная поддержка населения муниципального образования «Муринское городское поселение» Всеволожского муниципального района Ленинградской области на 2021-2029 гг.»  на предмет раннего предупреждения проблем и отклонений хода реализации муниципальной программы от запланированного;</w:t>
      </w:r>
    </w:p>
    <w:p w14:paraId="7C48E513" w14:textId="77777777" w:rsidR="00741F78" w:rsidRPr="00741F78" w:rsidRDefault="00741F78" w:rsidP="00741F78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ab/>
        <w:t>- в целом, реализация муниципальной программы «Адресная социальная поддержка населения муниципального образования «Муринское городское поселение» Всеволожского муниципального района Ленинградской области на 2021-2029 гг.» составила 48,74% или 708,5 тыс. рублей при объеме запланированных бюджетных ассигнований в размере 1 453,6 тыс. рублей.</w:t>
      </w:r>
    </w:p>
    <w:p w14:paraId="1388F79A" w14:textId="77777777" w:rsidR="00741F78" w:rsidRPr="00741F78" w:rsidRDefault="00741F78" w:rsidP="00741F78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</w:p>
    <w:p w14:paraId="088F7F6D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В рамках каждого экспертно-аналитического мероприятия анализировалось соблюдение требований законодательства Российской Федерации, Ленинградской 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lastRenderedPageBreak/>
        <w:t>области, регулирующие бюджетные правоотношения. По результатам проведенных экспертно-аналитических мероприятий подготовлены и направлены в совет депутатов муниципального образования «Муринское городское поселение» Всеволожского муниципального района Ленинградской области Заключения с обобщенными выводами.</w:t>
      </w:r>
      <w:r w:rsidRPr="00741F78">
        <w:rPr>
          <w:rFonts w:ascii="Times New Roman" w:eastAsia="Times New Roman" w:hAnsi="Times New Roman"/>
          <w:sz w:val="24"/>
          <w:szCs w:val="24"/>
        </w:rPr>
        <w:t xml:space="preserve"> 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В ходе проведенных экспертно-аналитических мероприятий нарушений и недостатков не установлено.</w:t>
      </w:r>
    </w:p>
    <w:p w14:paraId="04184015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В рамках проведения экспертно-аналитических мероприятий в 2025 году подлежало анализу:</w:t>
      </w:r>
    </w:p>
    <w:p w14:paraId="315F240C" w14:textId="77777777" w:rsidR="00741F78" w:rsidRPr="00741F78" w:rsidRDefault="00741F78" w:rsidP="00741F78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contextualSpacing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доходная часть бюджета в размере 940 477,5 тыс.</w:t>
      </w:r>
      <w:r w:rsidRPr="00741F78">
        <w:rPr>
          <w:rFonts w:ascii="Times New Roman" w:hAnsi="Times New Roman"/>
          <w:color w:val="FF0000"/>
          <w:sz w:val="28"/>
          <w:szCs w:val="28"/>
          <w:shd w:val="clear" w:color="auto" w:fill="FFFFFF"/>
          <w:lang w:eastAsia="en-US"/>
        </w:rPr>
        <w:t xml:space="preserve"> 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рублей (в том числе: внесение изменений в бюджет увеличение в 2025 году – 48 836,4 тыс. рублей, 2026 году – 2 117,8 тыс. рублей, 2027 году – 7 341,3 тыс. рублей, исполнение бюджета за 2024 год – 882 181,9 тыс. рублей);</w:t>
      </w:r>
    </w:p>
    <w:p w14:paraId="29F69F9A" w14:textId="77777777" w:rsidR="00741F78" w:rsidRPr="00741F78" w:rsidRDefault="00741F78" w:rsidP="00741F78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09"/>
        <w:contextualSpacing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расходная часть бюджета в размере 1 095 276,0 тыс. рублей (в том числе: внесение изменений в бюджет увеличение в 2025 году – 274 485,7 тыс. рублей, 2026 году – 3 273,1 тыс. рублей, 2027 году – 6 090,4 тыс. рублей, исполнение бюджета за 2024 год – 811 426,7 тыс. рублей).</w:t>
      </w:r>
    </w:p>
    <w:p w14:paraId="7555961B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</w:p>
    <w:p w14:paraId="6F6C8EBB" w14:textId="77777777" w:rsidR="00741F78" w:rsidRPr="00741F78" w:rsidRDefault="00741F78" w:rsidP="00741F78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ab/>
        <w:t xml:space="preserve">По результатам проведенных контрольных и экспертно-аналитических мероприятий в 2025 году представления и предписания не направлялись.         </w:t>
      </w:r>
    </w:p>
    <w:p w14:paraId="32AC7EC4" w14:textId="77777777" w:rsidR="00741F78" w:rsidRPr="00741F78" w:rsidRDefault="00741F78" w:rsidP="00741F78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          Материальный ущерб муниципальному образования «Муринское городское поселение» Всеволожского муниципального района Ленинградской области в 2025 год не установлен. </w:t>
      </w:r>
    </w:p>
    <w:p w14:paraId="1E87EF29" w14:textId="77777777" w:rsidR="00741F78" w:rsidRPr="00741F78" w:rsidRDefault="00741F78" w:rsidP="00741F78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           Дела, имеющие признаки административного правонарушения, не возбуждались. Информация по результатам контрольных и экспертно-аналитических мероприятий в 2025 году в правоохранительные и иные органы не направлялась. </w:t>
      </w:r>
    </w:p>
    <w:p w14:paraId="5FEEB615" w14:textId="77777777" w:rsidR="00741F78" w:rsidRPr="00741F78" w:rsidRDefault="00741F78" w:rsidP="00741F78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</w:p>
    <w:p w14:paraId="63CC3AB0" w14:textId="77777777" w:rsidR="00741F78" w:rsidRPr="00741F78" w:rsidRDefault="00741F78" w:rsidP="00741F78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ab/>
        <w:t xml:space="preserve">В апреле 2025 года в Арбитражный суд Северо-Западного округа подана кассационная жалобе от муниципального учреждения муниципального образования «Муринское городское поселение» Всеволожского муниципального района Ленинградской области на решение Арбитражного суда города Санкт-Петербурга и Ленинградской области от 17.08.2024 и постановление Тринадцатого арбитражного апелляционного суда от 19.02.2025 по делу № А56-116786/2023 о признании незаконном и отмене представления Контрольно-счетной палаты муниципального образования «Муринское городское поселение» Всеволожского муниципального района Ленинградской области. Постановлением Арбитражного суда от 20.05.2025 вынесено решение Арбитражного суда города Санкт-Петербурга и Ленинградской области от 17.08.2024 и постановление Тринадцатого арбитражного апелляционного суда от 19.02.2025 по делу № А56-116786/2023 оставить без изменения, а кассационную жалобу учреждения – оставить без удовлетворения. Правомерность действий должностных лиц Контрольно-счетной палаты муниципального образования «Муринское городское поселение» Всеволожского муниципального района Ленинградской области подтверждены определением Верховного Суда Российской Федерации от 23.07.2025 года № 307-ЭС25-6444, в соответствие с которым учреждению отказано в передаче 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lastRenderedPageBreak/>
        <w:t>кассационной жалобы для рассмотрения в судебном заседании Судебной коллегии по экономическим спорам Верховного Суда Российской Федерации.</w:t>
      </w:r>
    </w:p>
    <w:p w14:paraId="145B16C4" w14:textId="1809BA35" w:rsidR="00181870" w:rsidRDefault="00741F78" w:rsidP="00E9313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ab/>
      </w:r>
    </w:p>
    <w:p w14:paraId="36A69974" w14:textId="18948265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  <w:t>Деятельность по противодействию коррупции</w:t>
      </w:r>
    </w:p>
    <w:p w14:paraId="3059BE06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</w:p>
    <w:p w14:paraId="7DDBBF92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В соответствие с требованиями Федерального закона Российской Федерации от 25.12.2008 № 273-ФЗ «О противодействии коррупции» в пределах полномочий, определенных пунктом 12 части 2 статьи 9 Федерального закона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 Контрольно-счетной палатой муниципального образования «Муринское городское поселение» Всеволожского муниципального района Ленинградской области в 2025 году разработаны и утверждены:</w:t>
      </w:r>
    </w:p>
    <w:p w14:paraId="72514A9C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Стандарт внешнего муниципального финансового контроля «Участие в пределах полномочий в мероприятиях, направленных на противодействие коррупции» (распоряжение от 28.07.2025 № 10/01-04);</w:t>
      </w:r>
    </w:p>
    <w:p w14:paraId="33A82534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Положение о Порядке уведомления представителя нанимателя (работодателя) о фактах обращения в целях склонения муниципального служащего к совершению коррупционный правонарушений (распоряжение от 10.11.2025 № 15/01-04);</w:t>
      </w:r>
    </w:p>
    <w:p w14:paraId="54A81055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Концепция риск-ориентированного подхода в Контрольно-счетной палате муниципального образования «Муринское городское поселение» Всеволожского муниципального района Ленинградской области (распоряжение от 25.11.2025 № 17/01-04);</w:t>
      </w:r>
    </w:p>
    <w:p w14:paraId="4E8781EB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Антикоррупционная политика Контрольно-счетной палаты муниципального образования «Муринское городское поселение» Всеволожского муниципального района Ленинградской области (распоряжение от 19.12.2025 № 22/01-04);</w:t>
      </w:r>
    </w:p>
    <w:p w14:paraId="3F8FE392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Положение об оценке коррупционных рисков в Контрольно-счетной палате муниципального образования «Муринское городское поселение» Всеволожского муниципального района Ленинградской области (распоряжение от 19.12.2025 № 23/01-04);</w:t>
      </w:r>
    </w:p>
    <w:p w14:paraId="0E1A31A8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Коррупционно-опасные функции и перечень должностей с высоким риском коррупционных проявлений Контрольно-счетной палаты муниципального образования «Муринское городское поселение» Всеволожского муниципального района Ленинградской области (распоряжение от 19.12.2025 № 24/01-04);</w:t>
      </w:r>
    </w:p>
    <w:p w14:paraId="104495DD" w14:textId="483931C9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- Карта коррупционных рисков в Контрольно-счетной палате муниципального </w:t>
      </w:r>
      <w:bookmarkStart w:id="6" w:name="_Hlk222325909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образования «Муринское городское поселение» Всеволожского муниципального района Ленинградской области </w:t>
      </w:r>
      <w:bookmarkEnd w:id="6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(распоряжение от 19.12.2025 № 25/01-04).</w:t>
      </w:r>
    </w:p>
    <w:p w14:paraId="32360C63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  <w:t xml:space="preserve">Правовое и кадровое обеспечение деятельности </w:t>
      </w:r>
      <w:r w:rsidRPr="00741F78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  <w:br/>
        <w:t>Контрольно-счетной палаты</w:t>
      </w:r>
    </w:p>
    <w:p w14:paraId="5E860848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</w:p>
    <w:p w14:paraId="381D2B90" w14:textId="5537BE24" w:rsidR="00181870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Штатная численность сотрудников Контрольно-счетной палаты муниципального образования «Муринское городское поселение» Всеволожского 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lastRenderedPageBreak/>
        <w:t>района Ленинградской области на конец отчетного периода составляла 2 человека: председатель и инспектор.</w:t>
      </w:r>
    </w:p>
    <w:p w14:paraId="3F6064E9" w14:textId="77777777" w:rsidR="00181870" w:rsidRDefault="00181870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</w:p>
    <w:p w14:paraId="56F89596" w14:textId="700C0D3E" w:rsidR="00741F78" w:rsidRPr="00741F78" w:rsidRDefault="00181870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Д</w:t>
      </w:r>
      <w:r w:rsidR="00741F78"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ля определения единого порядка соблюдения дисциплины труда работниками Контрольно-счетной палаты, рациональному использованию ими рабочего времени, повышению производительности труда, содействию мотивацию работников к качественному выполнению своих должностных обязанностей в 2025 году </w:t>
      </w:r>
      <w:bookmarkStart w:id="7" w:name="_Hlk222326817"/>
      <w:r w:rsidR="00741F78"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разработаны и утверждены </w:t>
      </w:r>
      <w:bookmarkEnd w:id="7"/>
      <w:r w:rsidR="00741F78"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Правила внутреннего трудового распорядка Контрольно-счетной палаты муниципального образования «Муринское городское поселение» Всеволожского муниципального района Ленинградской области (распоряжение от 16.10.2025 № 12/01-04).</w:t>
      </w:r>
    </w:p>
    <w:p w14:paraId="198F76C2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С соответствие с требованиями Трудового кодекса Российской Федерации, Федерального закона от 27.07.20006 № 152-ФЗ «О персональных данных», в целях сохранения и защиты персональных данных работников в 2025 году утверждены распоряжением от 11.07.2025 № 05/01-04:</w:t>
      </w:r>
    </w:p>
    <w:p w14:paraId="2FCBAD18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Положение о защите персональных данных в Контрольно-</w:t>
      </w:r>
      <w:bookmarkStart w:id="8" w:name="_Hlk222326610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счетной палаты муниципального образования «Муринское городское поселение» Всеволожского муниципального района Ленинградской области</w:t>
      </w:r>
      <w:bookmarkEnd w:id="8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;</w:t>
      </w:r>
    </w:p>
    <w:p w14:paraId="33BC4989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Перечень должностей, при замещении которых обрабатываются персональные данные;</w:t>
      </w:r>
    </w:p>
    <w:p w14:paraId="595DE21D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Форма согласия на обработку персональных данных, форма согласия на обработку персональных данных, разрешенных субъектам персональных данных для распространения.</w:t>
      </w:r>
    </w:p>
    <w:p w14:paraId="15B2F7EC" w14:textId="2413C198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В целях совершенствования документационного обеспечения и повышения эффективности работы путем унификации состава и форм документов, установления единообразных требований, предъявляемых к организации документооборота и оформлению документов в Контрольно-</w:t>
      </w:r>
      <w:r w:rsidRPr="00741F78">
        <w:rPr>
          <w:rFonts w:ascii="Times New Roman" w:eastAsia="Times New Roman" w:hAnsi="Times New Roman"/>
          <w:sz w:val="24"/>
          <w:szCs w:val="24"/>
        </w:rPr>
        <w:t xml:space="preserve"> 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счетной палате муниципального образования «Муринское городское поселение» Всеволожского муниципального района Ленинградской области разработана и утверждена Инструкция по делопроизводству в </w:t>
      </w:r>
      <w:bookmarkStart w:id="9" w:name="_Hlk222327007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Контрольно- счетной палате муниципального образования «Муринское городское поселение» Всеволожского муниципального района Ленинградской области</w:t>
      </w:r>
      <w:bookmarkEnd w:id="9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.</w:t>
      </w:r>
    </w:p>
    <w:p w14:paraId="1193F4EC" w14:textId="24F6A628" w:rsidR="00741F78" w:rsidRPr="00741F78" w:rsidRDefault="00741F78" w:rsidP="00181870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         Должностные лица Контрольно-счетной палаты муниципального образования «Муринское городское поселение» Всеволожского муниципального района Ленинградской области без отрыва от исполнения основных полномочий систематически повышают свою квалификацию, так 6-7 ноября 2025 года состоялась конференция по теме «Муниципальный бюджет и муниципальные финансы в условиях реформы муниципального самоуправления:</w:t>
      </w:r>
      <w:r w:rsidRPr="00741F78">
        <w:rPr>
          <w:rFonts w:ascii="Times New Roman" w:eastAsia="Times New Roman" w:hAnsi="Times New Roman"/>
          <w:sz w:val="28"/>
          <w:szCs w:val="28"/>
        </w:rPr>
        <w:t xml:space="preserve"> Федеральный закон Российской Федерации от 20.03.2025 № 33-ФЗ «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Об общих принципах организации местного самоуправления в единой системе публичной власти», изменения в законодательстве, особенности работы в новой экономической ситуации и подготовка к бюджету-2026»</w:t>
      </w:r>
      <w:r w:rsidRPr="00741F78">
        <w:rPr>
          <w:rFonts w:ascii="Times New Roman" w:eastAsia="Times New Roman" w:hAnsi="Times New Roman"/>
          <w:sz w:val="24"/>
          <w:szCs w:val="24"/>
        </w:rPr>
        <w:t xml:space="preserve"> </w:t>
      </w:r>
      <w:r w:rsidRPr="00741F78">
        <w:rPr>
          <w:rFonts w:ascii="Times New Roman" w:eastAsia="Times New Roman" w:hAnsi="Times New Roman"/>
          <w:sz w:val="28"/>
          <w:szCs w:val="28"/>
        </w:rPr>
        <w:t>в</w:t>
      </w:r>
      <w:r w:rsidRPr="00741F78">
        <w:rPr>
          <w:rFonts w:ascii="Times New Roman" w:eastAsia="Times New Roman" w:hAnsi="Times New Roman"/>
          <w:sz w:val="24"/>
          <w:szCs w:val="24"/>
        </w:rPr>
        <w:t xml:space="preserve"> 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Академии бизнеса и государственной службы, по результатам которой выдано удостоверение о повышении квалификации.</w:t>
      </w:r>
    </w:p>
    <w:p w14:paraId="7881B7DE" w14:textId="77777777" w:rsidR="00E9313E" w:rsidRDefault="00E9313E" w:rsidP="00741F78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</w:p>
    <w:p w14:paraId="7427CD56" w14:textId="568647EA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  <w:lastRenderedPageBreak/>
        <w:t xml:space="preserve">Ведение методологической работы в </w:t>
      </w:r>
      <w:r w:rsidRPr="00741F78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  <w:br/>
        <w:t>Контрольно-счетной палате</w:t>
      </w:r>
    </w:p>
    <w:p w14:paraId="35FD40A6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</w:p>
    <w:p w14:paraId="4FA5E311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В соответствие со статьёй  268.1. Бюджетного кодекса Российской Федерации статьей 4 Федерального закона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Положением о Контрольно-счетной палате </w:t>
      </w:r>
      <w:bookmarkStart w:id="10" w:name="_Hlk222328854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10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, утвержденным решением совета депутатов муниципального образования «Муринское городское поселение» Всеволожского муниципального района Ленинградской области от 23.12.2025 № 124, Регламентом Контрольно-счетной палаты муниципального образования «Муринское городское поселение» Всеволожского муниципального района Ленинградской области, утвержденным распоряжением от 24.12.2025 № 44/01-04 полномочия Контрольно-счетной палаты основываются на принципах законности, объективности, эффективности, независимости, открытости и гласности, в связи с чем в 2025 году </w:t>
      </w:r>
      <w:bookmarkStart w:id="11" w:name="_Hlk222327163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Контрольно-счетной палатой муниципального образования «Муринское городское поселение» Всеволожского муниципального района Ленинградской области</w:t>
      </w:r>
      <w:bookmarkEnd w:id="11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, </w:t>
      </w:r>
      <w:r w:rsidRPr="00741F78">
        <w:rPr>
          <w:rFonts w:ascii="Times New Roman" w:eastAsia="Times New Roman" w:hAnsi="Times New Roman"/>
          <w:sz w:val="28"/>
          <w:szCs w:val="28"/>
        </w:rPr>
        <w:t>разработаны и утверждены Стандарты внешнего муниципального финансового контроля, в том числе:</w:t>
      </w:r>
    </w:p>
    <w:p w14:paraId="2A04D6F3" w14:textId="77777777" w:rsidR="00741F78" w:rsidRPr="00741F78" w:rsidRDefault="00741F78" w:rsidP="00741F7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contextualSpacing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Риск-ориентированный подход к контрольной и экспертно-аналитической деятельности (</w:t>
      </w:r>
      <w:bookmarkStart w:id="12" w:name="_Hlk222327214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распоряжение от 24.12.2025 № 26/01-04);</w:t>
      </w:r>
      <w:bookmarkEnd w:id="12"/>
    </w:p>
    <w:p w14:paraId="16B6DE9A" w14:textId="77777777" w:rsidR="00741F78" w:rsidRPr="00741F78" w:rsidRDefault="00741F78" w:rsidP="00741F7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contextualSpacing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Планирование работы Контрольно-счетной палаты муниципального образования «Муринское городское поселение» Всеволожского муниципального района Ленинградской области (распоряжение от 24.12.2025 № 27/01-04);</w:t>
      </w:r>
    </w:p>
    <w:p w14:paraId="008687E0" w14:textId="77777777" w:rsidR="00741F78" w:rsidRPr="00741F78" w:rsidRDefault="00741F78" w:rsidP="00741F78">
      <w:pPr>
        <w:numPr>
          <w:ilvl w:val="0"/>
          <w:numId w:val="15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Общее правило проведения Контрольно-счетной палатой муниципального образования «Муринское городское поселение» Всеволожского муниципального района Ленинградской области контрольного мероприятия (распоряжение от 24.12.2025 № 28/01-04);</w:t>
      </w:r>
    </w:p>
    <w:p w14:paraId="44174C41" w14:textId="77777777" w:rsidR="00741F78" w:rsidRPr="00741F78" w:rsidRDefault="00741F78" w:rsidP="00741F78">
      <w:pPr>
        <w:numPr>
          <w:ilvl w:val="0"/>
          <w:numId w:val="15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Общее правило проведения экспертно-аналитического мероприятия </w:t>
      </w:r>
      <w:bookmarkStart w:id="13" w:name="_Hlk222327429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(распоряжение от 24.12.2025 № 29/01-04);</w:t>
      </w:r>
      <w:bookmarkEnd w:id="13"/>
    </w:p>
    <w:p w14:paraId="4CD53613" w14:textId="77777777" w:rsidR="00741F78" w:rsidRPr="00741F78" w:rsidRDefault="00741F78" w:rsidP="00741F7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contextualSpacing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Аудит эффективности (распоряжение от 24.12.2025 № 30/01-04);</w:t>
      </w:r>
    </w:p>
    <w:p w14:paraId="2A8861C0" w14:textId="77777777" w:rsidR="00741F78" w:rsidRPr="00741F78" w:rsidRDefault="00741F78" w:rsidP="00741F7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contextualSpacing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Анализ и мониторинг бюджетного процесса, подготовка предложений, направленных на его совершенствование (распоряжение от 24.12.2025 № 31/01-04);</w:t>
      </w:r>
    </w:p>
    <w:p w14:paraId="4D1ADD56" w14:textId="77777777" w:rsidR="00741F78" w:rsidRPr="00741F78" w:rsidRDefault="00741F78" w:rsidP="00741F7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contextualSpacing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интеллектуальные права на результаты интеллектуальной деятельности) (распоряжение от 24.12.2025 № 32/01-04);</w:t>
      </w:r>
    </w:p>
    <w:p w14:paraId="1AAA1D3D" w14:textId="77777777" w:rsidR="00741F78" w:rsidRPr="00741F78" w:rsidRDefault="00741F78" w:rsidP="00741F7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contextualSpacing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Контроль за реализацией документов, подготовленных по результатам контрольных и экспертно-аналитических мероприятий (распоряжение от 24.12.2025 № 33/01-04);</w:t>
      </w:r>
    </w:p>
    <w:p w14:paraId="0B305D58" w14:textId="77777777" w:rsidR="00741F78" w:rsidRPr="00741F78" w:rsidRDefault="00741F78" w:rsidP="00741F7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contextualSpacing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Проведение аудита в сфере закупок товаров, работ и услуг (распоряжение от 24.12.2025 № 34/01-04);</w:t>
      </w:r>
    </w:p>
    <w:p w14:paraId="5979A493" w14:textId="77777777" w:rsidR="00741F78" w:rsidRPr="00741F78" w:rsidRDefault="00741F78" w:rsidP="00741F7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contextualSpacing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lastRenderedPageBreak/>
        <w:t>Проверка и анализ эффективности внутреннего финансового аудита (распоряжение от 24.12.2025 № 35/01-04);</w:t>
      </w:r>
    </w:p>
    <w:p w14:paraId="2AAB90AB" w14:textId="77777777" w:rsidR="00741F78" w:rsidRPr="00741F78" w:rsidRDefault="00741F78" w:rsidP="00741F7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contextualSpacing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 (распоряжение от 24.12.2025 № 36/01-04);</w:t>
      </w:r>
    </w:p>
    <w:p w14:paraId="12D9ADDD" w14:textId="77777777" w:rsidR="00741F78" w:rsidRPr="00741F78" w:rsidRDefault="00741F78" w:rsidP="00741F7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contextualSpacing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Оперативный анализ исполнения и контроля за организацией исполнения бюджета муниципального образования «Муринское </w:t>
      </w:r>
      <w:bookmarkStart w:id="14" w:name="_Hlk222328187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городское поселение» Всеволожского муниципального района Ленинградской области в текущем финансовом году (распоряжение от 24.12.2025 № 37/01-04);</w:t>
      </w:r>
      <w:bookmarkEnd w:id="14"/>
    </w:p>
    <w:p w14:paraId="43EFC489" w14:textId="77777777" w:rsidR="00741F78" w:rsidRPr="00741F78" w:rsidRDefault="00741F78" w:rsidP="00741F7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contextualSpacing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Подготовка годового отчета о результатах деятельности </w:t>
      </w:r>
      <w:bookmarkStart w:id="15" w:name="_Hlk222328432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Контрольно-счетной палаты (распоряжение от 24.12.2025 № 38/01-04);</w:t>
      </w:r>
    </w:p>
    <w:p w14:paraId="6053A006" w14:textId="77777777" w:rsidR="00741F78" w:rsidRPr="00741F78" w:rsidRDefault="00741F78" w:rsidP="00741F7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contextualSpacing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Проведение внешней проверки годового отчета об исполнении бюджета муниципального образования «Муринское городское поселение» Всеволожского муниципального района Ленинградской области </w:t>
      </w:r>
      <w:bookmarkEnd w:id="15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(распоряжение от 24.12.2025 № 39/01-04);</w:t>
      </w:r>
    </w:p>
    <w:p w14:paraId="032EE15F" w14:textId="77777777" w:rsidR="00741F78" w:rsidRPr="00741F78" w:rsidRDefault="00741F78" w:rsidP="00741F7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contextualSpacing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Экспертиза проекта местного бюджета, проверка и анализ обоснованности его показателей (распоряжение от 24.12.2025 № 40/01-04);</w:t>
      </w:r>
    </w:p>
    <w:p w14:paraId="3888AF29" w14:textId="77777777" w:rsidR="00741F78" w:rsidRPr="00741F78" w:rsidRDefault="00741F78" w:rsidP="00741F78">
      <w:pPr>
        <w:numPr>
          <w:ilvl w:val="0"/>
          <w:numId w:val="15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Проведение экспертизы проектов муниципальных нормативных правовых актов (распоряжение от 24.12.2025 № 41/01-04);</w:t>
      </w:r>
    </w:p>
    <w:p w14:paraId="6EB493D5" w14:textId="77777777" w:rsidR="00741F78" w:rsidRPr="00741F78" w:rsidRDefault="00741F78" w:rsidP="00741F78">
      <w:pPr>
        <w:numPr>
          <w:ilvl w:val="0"/>
          <w:numId w:val="15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Экспертиза муниципальных программ (проектов муниципальных программ)</w:t>
      </w:r>
      <w:r w:rsidRPr="00741F78">
        <w:rPr>
          <w:rFonts w:ascii="Times New Roman" w:eastAsia="Times New Roman" w:hAnsi="Times New Roman"/>
          <w:sz w:val="24"/>
          <w:szCs w:val="24"/>
        </w:rPr>
        <w:t xml:space="preserve"> 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(распоряжение от 24.12.2025 № 42/01-04);</w:t>
      </w:r>
    </w:p>
    <w:p w14:paraId="20983E5A" w14:textId="77777777" w:rsidR="00741F78" w:rsidRPr="00741F78" w:rsidRDefault="00741F78" w:rsidP="00741F7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contextualSpacing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Методические указания о порядке производства по делам об административных правонарушениях должностными лицами Контрольно-счетной палаты муниципального образования «Муринское городское поселение» Всеволожского муниципального района Ленинградской области (распоряжение от 24.12.2025 № 43/01-04);</w:t>
      </w:r>
    </w:p>
    <w:p w14:paraId="0B9CD2CC" w14:textId="77777777" w:rsidR="00741F78" w:rsidRPr="00741F78" w:rsidRDefault="00741F78" w:rsidP="00741F78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567"/>
        <w:contextualSpacing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Регламент Контрольно-счетной палаты муниципального образования «Муринское городское поселение» Всеволожского муниципального района Ленинградской области (распоряжение от 24.12.2025 № 44/01-04).</w:t>
      </w:r>
    </w:p>
    <w:p w14:paraId="1A4F9642" w14:textId="77777777" w:rsidR="00741F78" w:rsidRPr="00741F78" w:rsidRDefault="00741F78" w:rsidP="00741F78">
      <w:pPr>
        <w:shd w:val="clear" w:color="auto" w:fill="FFFFFF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</w:p>
    <w:p w14:paraId="7A4413A7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  <w:t xml:space="preserve">Взаимодействие с </w:t>
      </w:r>
      <w:bookmarkStart w:id="16" w:name="_Hlk222411890"/>
      <w:r w:rsidRPr="00741F78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  <w:t>Контрольно-счетной палатой Российской Федерации, Контрольно-счетной палатой Ленинградской области, Союзом муниципальных контрольно-счетных органов</w:t>
      </w:r>
      <w:bookmarkEnd w:id="16"/>
    </w:p>
    <w:p w14:paraId="20B2D7EB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</w:p>
    <w:p w14:paraId="08121BBB" w14:textId="4241B460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Должными лицами Контрольно-счетной палаты муниципального образования «Муринское городское поселение» Всеволожского муниципального района Ленинградской области на протяжении 2025 года велось взаимодействие с </w:t>
      </w:r>
      <w:bookmarkStart w:id="17" w:name="_Hlk222411941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Контрольно-счетной </w:t>
      </w:r>
      <w:r w:rsidR="00E9313E"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палатой Российской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 Федерации</w:t>
      </w:r>
      <w:bookmarkEnd w:id="17"/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, Контрольно-счетной палатой Ленинградской области, Союзом муниципальных контрольно-счетных органов.</w:t>
      </w:r>
    </w:p>
    <w:p w14:paraId="39BE81BE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Взаимодействие с Контрольно-счетной палатой Российской Федерации осуществлялось в форме участия в видеоконференциях (3 мероприятия)</w:t>
      </w:r>
    </w:p>
    <w:p w14:paraId="5C842153" w14:textId="534134B6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lastRenderedPageBreak/>
        <w:t xml:space="preserve">Взаимодействие с Контрольно-счетной палатой Ленинградской области осуществлялось посредством обмена и предоставления информации в целях проведения мониторинга создания Контрольно-счетных органов в муниципальных </w:t>
      </w:r>
      <w:r w:rsidR="00E9313E"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образованиях, штатной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 численности их, правового статуса, а также осуществления результатов внутреннего финансового контроля, передачи полномочий по осуществлению внешнего муниципального финансового контроля.</w:t>
      </w:r>
    </w:p>
    <w:p w14:paraId="53FF5C0C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А также путем принятия участия в итоговом заседании Совета Контрольно-счетных органов при Контрольно-счетной палате Ленинградской области 19.12.2025 года, на котором рассматривался ряд вопросов, относящихся к функциям внешнего муниципального финансового контроля, а именно:</w:t>
      </w:r>
    </w:p>
    <w:p w14:paraId="067B0B9C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- информация о результатах работы муниципальных контрольно-счетных органов Ленинградской области. Информация по результатам мониторинга юридического статуса и численности сотрудников муниципальных контрольно-счетных органов; </w:t>
      </w:r>
    </w:p>
    <w:p w14:paraId="39790B95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обобщение и анализ опыта по созданию, сопровождению и наполнению официальных сайтов муниципальных контрольно-счетных органов Ленинградской области (обмен лучшими практиками), в том числе мониторинг содержания сайтов муниципальных контрольно-счетных органах Ленинградской области;</w:t>
      </w:r>
    </w:p>
    <w:p w14:paraId="73BE1789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актуальные вопросы и практика передачи полномочий по внешнему муниципальному финансовому контролю в Ленинградской области;</w:t>
      </w:r>
    </w:p>
    <w:p w14:paraId="5E99DCC0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обзор изменений законодательства, регулирующего вопросы бухгалтерского (бюджетного) учета. Необходимость соблюдения Кодекса этики и служебного поведения работников контрольно-счетных органов муниципальных образований;</w:t>
      </w:r>
    </w:p>
    <w:p w14:paraId="4FB6A6DD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информация о результатах экспертно-аналитических мероприятий;</w:t>
      </w:r>
    </w:p>
    <w:p w14:paraId="2D2C4274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новеллы Кодекса об административных правонарушениях;</w:t>
      </w:r>
    </w:p>
    <w:p w14:paraId="15FE31A3" w14:textId="77777777" w:rsidR="00741F78" w:rsidRPr="00741F78" w:rsidRDefault="00741F78" w:rsidP="00741F78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ab/>
        <w:t>- информация по результатам проведенных проверок выполнения муниципальных заданий;</w:t>
      </w:r>
    </w:p>
    <w:p w14:paraId="53C2F75B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- информация по результатам проверки осуществления бюджетных полномочий главного администратора (администратора) доходов бюджета от поступления арендной платы за землю, государственная собственность на которую не разграничена.</w:t>
      </w:r>
    </w:p>
    <w:p w14:paraId="60E735BE" w14:textId="25512061" w:rsidR="00741F78" w:rsidRDefault="00741F78" w:rsidP="00181870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Взаимодействие с Союзом муниципальных контрольно-счетных органов осуществлялось в форме участия в проведении круглых столов (4 мероприятия), вебинаров (4 мероприятия).</w:t>
      </w:r>
    </w:p>
    <w:p w14:paraId="11BFB937" w14:textId="77777777" w:rsidR="00181870" w:rsidRPr="00741F78" w:rsidRDefault="00181870" w:rsidP="00181870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</w:p>
    <w:p w14:paraId="2105925E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  <w:r w:rsidRPr="00741F78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  <w:t>Информационная деятельность</w:t>
      </w:r>
    </w:p>
    <w:p w14:paraId="6DCCD98B" w14:textId="77777777" w:rsidR="00741F78" w:rsidRPr="00741F78" w:rsidRDefault="00741F78" w:rsidP="00741F78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</w:p>
    <w:p w14:paraId="7C7D36CE" w14:textId="77777777" w:rsidR="00181870" w:rsidRDefault="00741F78" w:rsidP="00181870">
      <w:pPr>
        <w:shd w:val="clear" w:color="auto" w:fill="FFFFFF"/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741F78">
        <w:rPr>
          <w:rFonts w:ascii="Times New Roman" w:hAnsi="Times New Roman"/>
          <w:sz w:val="28"/>
          <w:szCs w:val="28"/>
          <w:lang w:eastAsia="en-US"/>
        </w:rPr>
        <w:t>Следуя принципу гласности, Контрольно-счетная палата муниципального образования «Муринское городское поселение» Всеволожского муниципального района Ленинградской области стремится сделать результаты своей работы доступными для широкой общественности.</w:t>
      </w:r>
    </w:p>
    <w:p w14:paraId="4FFE82EF" w14:textId="36C01C29" w:rsidR="00741F78" w:rsidRPr="00741F78" w:rsidRDefault="00741F78" w:rsidP="00181870">
      <w:pPr>
        <w:shd w:val="clear" w:color="auto" w:fill="FFFFFF"/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741F78">
        <w:rPr>
          <w:rFonts w:ascii="Times New Roman" w:hAnsi="Times New Roman"/>
          <w:sz w:val="28"/>
          <w:szCs w:val="28"/>
          <w:lang w:eastAsia="en-US"/>
        </w:rPr>
        <w:t xml:space="preserve">Население муниципального образования систематически информируется </w:t>
      </w:r>
      <w:r w:rsidRPr="00741F78">
        <w:rPr>
          <w:rFonts w:ascii="Times New Roman" w:hAnsi="Times New Roman"/>
          <w:sz w:val="28"/>
          <w:szCs w:val="28"/>
          <w:lang w:eastAsia="en-US"/>
        </w:rPr>
        <w:br/>
        <w:t>о деятельности Контрольно</w:t>
      </w:r>
      <w:bookmarkStart w:id="18" w:name="_Hlk222414717"/>
      <w:r w:rsidRPr="00741F78">
        <w:rPr>
          <w:rFonts w:ascii="Times New Roman" w:hAnsi="Times New Roman"/>
          <w:sz w:val="28"/>
          <w:szCs w:val="28"/>
          <w:lang w:eastAsia="en-US"/>
        </w:rPr>
        <w:t>-счетной палаты муниципального образования «Муринское городское поселение» Всеволожского муниципального района Ленинградской области</w:t>
      </w:r>
      <w:bookmarkEnd w:id="18"/>
      <w:r w:rsidRPr="00741F78">
        <w:rPr>
          <w:rFonts w:ascii="Times New Roman" w:hAnsi="Times New Roman"/>
          <w:sz w:val="28"/>
          <w:szCs w:val="28"/>
          <w:lang w:eastAsia="en-US"/>
        </w:rPr>
        <w:t xml:space="preserve"> через раздел «Контрольно-счетная палата», который </w:t>
      </w:r>
      <w:r w:rsidRPr="00741F78">
        <w:rPr>
          <w:rFonts w:ascii="Times New Roman" w:hAnsi="Times New Roman"/>
          <w:sz w:val="28"/>
          <w:szCs w:val="28"/>
          <w:lang w:eastAsia="en-US"/>
        </w:rPr>
        <w:lastRenderedPageBreak/>
        <w:t>постоянно поддерживается в актуальном состоянии на официальном сайте администрации муниципального образования</w:t>
      </w:r>
      <w:r w:rsidR="00181870">
        <w:rPr>
          <w:rFonts w:ascii="Times New Roman" w:hAnsi="Times New Roman"/>
          <w:sz w:val="28"/>
          <w:szCs w:val="28"/>
          <w:lang w:eastAsia="en-US"/>
        </w:rPr>
        <w:t xml:space="preserve"> </w:t>
      </w:r>
      <w:hyperlink r:id="rId9" w:history="1">
        <w:r w:rsidRPr="00741F78">
          <w:rPr>
            <w:rFonts w:ascii="Times New Roman" w:hAnsi="Times New Roman"/>
            <w:color w:val="0000FF"/>
            <w:sz w:val="28"/>
            <w:szCs w:val="28"/>
            <w:u w:val="single"/>
            <w:lang w:eastAsia="en-US"/>
          </w:rPr>
          <w:t>https://mo-murino.ru/kontrolno-schetnaya-palata/</w:t>
        </w:r>
      </w:hyperlink>
      <w:r w:rsidRPr="00741F78">
        <w:rPr>
          <w:rFonts w:ascii="Times New Roman" w:hAnsi="Times New Roman"/>
          <w:sz w:val="28"/>
          <w:szCs w:val="28"/>
          <w:lang w:eastAsia="en-US"/>
        </w:rPr>
        <w:t>.</w:t>
      </w:r>
      <w:r w:rsidRPr="00741F78">
        <w:rPr>
          <w:rFonts w:ascii="Times New Roman" w:eastAsia="Times New Roman" w:hAnsi="Times New Roman"/>
          <w:sz w:val="24"/>
          <w:szCs w:val="24"/>
        </w:rPr>
        <w:t xml:space="preserve"> </w:t>
      </w:r>
      <w:r w:rsidRPr="00741F78">
        <w:rPr>
          <w:rFonts w:ascii="Times New Roman" w:hAnsi="Times New Roman"/>
          <w:sz w:val="28"/>
          <w:szCs w:val="28"/>
          <w:lang w:eastAsia="en-US"/>
        </w:rPr>
        <w:t>В этом же разделе размещаются нормативные документы, планы, стандарты и иные документы относительно установленных полномочий по деятельности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</w:r>
      <w:r w:rsidR="00181870">
        <w:rPr>
          <w:rFonts w:ascii="Times New Roman" w:hAnsi="Times New Roman"/>
          <w:sz w:val="28"/>
          <w:szCs w:val="28"/>
          <w:lang w:eastAsia="en-US"/>
        </w:rPr>
        <w:t>.</w:t>
      </w:r>
    </w:p>
    <w:p w14:paraId="71F1FD9D" w14:textId="77777777" w:rsidR="00741F78" w:rsidRPr="00741F78" w:rsidRDefault="00741F78" w:rsidP="00181870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741F78">
        <w:rPr>
          <w:rFonts w:ascii="Times New Roman" w:hAnsi="Times New Roman"/>
          <w:sz w:val="28"/>
          <w:szCs w:val="28"/>
          <w:lang w:eastAsia="en-US"/>
        </w:rPr>
        <w:t>В 2025 году размещено в открытом доступе 62 документа, в том числе:</w:t>
      </w:r>
    </w:p>
    <w:p w14:paraId="6B9B545D" w14:textId="77777777" w:rsidR="00741F78" w:rsidRPr="00741F78" w:rsidRDefault="00741F78" w:rsidP="00741F78">
      <w:pPr>
        <w:numPr>
          <w:ilvl w:val="0"/>
          <w:numId w:val="17"/>
        </w:numPr>
        <w:shd w:val="clear" w:color="auto" w:fill="FFFFFF"/>
        <w:spacing w:after="0" w:line="240" w:lineRule="auto"/>
        <w:ind w:left="426"/>
        <w:contextualSpacing/>
        <w:jc w:val="both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741F78">
        <w:rPr>
          <w:rFonts w:ascii="Times New Roman" w:hAnsi="Times New Roman"/>
          <w:sz w:val="28"/>
          <w:szCs w:val="28"/>
          <w:lang w:eastAsia="en-US"/>
        </w:rPr>
        <w:t>20 стандартов по проведению внешнего муниципального финансового контроля согласно установленным полномочиям;</w:t>
      </w:r>
    </w:p>
    <w:p w14:paraId="41005604" w14:textId="77777777" w:rsidR="00741F78" w:rsidRPr="00741F78" w:rsidRDefault="00741F78" w:rsidP="00741F78">
      <w:pPr>
        <w:numPr>
          <w:ilvl w:val="0"/>
          <w:numId w:val="17"/>
        </w:numPr>
        <w:shd w:val="clear" w:color="auto" w:fill="FFFFFF"/>
        <w:spacing w:after="0" w:line="240" w:lineRule="auto"/>
        <w:ind w:left="426"/>
        <w:contextualSpacing/>
        <w:jc w:val="both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741F78">
        <w:rPr>
          <w:rFonts w:ascii="Times New Roman" w:hAnsi="Times New Roman"/>
          <w:sz w:val="28"/>
          <w:szCs w:val="28"/>
          <w:lang w:eastAsia="en-US"/>
        </w:rPr>
        <w:t>8 документов по антикоррупционной деятельности</w:t>
      </w:r>
      <w:r w:rsidRPr="00741F78">
        <w:rPr>
          <w:rFonts w:ascii="Times New Roman" w:hAnsi="Times New Roman"/>
          <w:sz w:val="28"/>
          <w:szCs w:val="28"/>
          <w:lang w:val="en-US" w:eastAsia="en-US"/>
        </w:rPr>
        <w:t>;</w:t>
      </w:r>
    </w:p>
    <w:p w14:paraId="44F0B663" w14:textId="77777777" w:rsidR="00741F78" w:rsidRPr="00741F78" w:rsidRDefault="00741F78" w:rsidP="00741F78">
      <w:pPr>
        <w:numPr>
          <w:ilvl w:val="0"/>
          <w:numId w:val="17"/>
        </w:numPr>
        <w:shd w:val="clear" w:color="auto" w:fill="FFFFFF"/>
        <w:spacing w:after="0" w:line="240" w:lineRule="auto"/>
        <w:ind w:left="426"/>
        <w:contextualSpacing/>
        <w:jc w:val="both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741F78">
        <w:rPr>
          <w:rFonts w:ascii="Times New Roman" w:hAnsi="Times New Roman"/>
          <w:sz w:val="28"/>
          <w:szCs w:val="28"/>
          <w:lang w:eastAsia="en-US"/>
        </w:rPr>
        <w:t>2 заключения по экспертно-аналитическим мероприятиям;</w:t>
      </w:r>
    </w:p>
    <w:p w14:paraId="6191D31F" w14:textId="77777777" w:rsidR="00741F78" w:rsidRPr="00741F78" w:rsidRDefault="00741F78" w:rsidP="00741F78">
      <w:pPr>
        <w:numPr>
          <w:ilvl w:val="0"/>
          <w:numId w:val="17"/>
        </w:numPr>
        <w:shd w:val="clear" w:color="auto" w:fill="FFFFFF"/>
        <w:spacing w:after="0" w:line="240" w:lineRule="auto"/>
        <w:ind w:left="426"/>
        <w:contextualSpacing/>
        <w:jc w:val="both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741F78">
        <w:rPr>
          <w:rFonts w:ascii="Times New Roman" w:hAnsi="Times New Roman"/>
          <w:sz w:val="28"/>
          <w:szCs w:val="28"/>
          <w:lang w:eastAsia="en-US"/>
        </w:rPr>
        <w:t>5 документов по организации труда и делопроизводства в Контрольно-счетной палате муниципального образования «Муринское городское поселение» Всеволожского муниципального района Ленинградской области;</w:t>
      </w:r>
    </w:p>
    <w:p w14:paraId="325D4054" w14:textId="77777777" w:rsidR="00741F78" w:rsidRPr="00741F78" w:rsidRDefault="00741F78" w:rsidP="00741F78">
      <w:pPr>
        <w:numPr>
          <w:ilvl w:val="0"/>
          <w:numId w:val="17"/>
        </w:numPr>
        <w:shd w:val="clear" w:color="auto" w:fill="FFFFFF"/>
        <w:spacing w:after="0" w:line="240" w:lineRule="auto"/>
        <w:ind w:left="426"/>
        <w:contextualSpacing/>
        <w:jc w:val="both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741F78">
        <w:rPr>
          <w:rFonts w:ascii="Times New Roman" w:hAnsi="Times New Roman"/>
          <w:sz w:val="28"/>
          <w:szCs w:val="28"/>
          <w:lang w:eastAsia="en-US"/>
        </w:rPr>
        <w:t xml:space="preserve">27 документов по внутренней деятельности Контрольно-счетной палаты муниципального образования «Муринское городское поселение» Всеволожского муниципального района Ленинградской области. </w:t>
      </w:r>
    </w:p>
    <w:p w14:paraId="3E7997DB" w14:textId="77777777" w:rsidR="00741F78" w:rsidRPr="00741F78" w:rsidRDefault="00741F78" w:rsidP="00741F78">
      <w:pPr>
        <w:shd w:val="clear" w:color="auto" w:fill="FFFFFF"/>
        <w:spacing w:after="0" w:line="240" w:lineRule="auto"/>
        <w:ind w:firstLine="360"/>
        <w:jc w:val="both"/>
        <w:outlineLvl w:val="0"/>
        <w:rPr>
          <w:rFonts w:ascii="Times New Roman" w:hAnsi="Times New Roman"/>
          <w:color w:val="00B050"/>
          <w:sz w:val="28"/>
          <w:szCs w:val="28"/>
          <w:lang w:eastAsia="en-US"/>
        </w:rPr>
      </w:pPr>
    </w:p>
    <w:p w14:paraId="59C36F05" w14:textId="77777777" w:rsidR="00741F78" w:rsidRPr="00741F78" w:rsidRDefault="00741F78" w:rsidP="00741F78">
      <w:pPr>
        <w:shd w:val="clear" w:color="auto" w:fill="FFFFFF"/>
        <w:spacing w:after="0" w:line="240" w:lineRule="auto"/>
        <w:ind w:firstLine="360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741F78">
        <w:rPr>
          <w:rFonts w:ascii="Times New Roman" w:hAnsi="Times New Roman"/>
          <w:b/>
          <w:bCs/>
          <w:sz w:val="28"/>
          <w:szCs w:val="28"/>
          <w:lang w:eastAsia="en-US"/>
        </w:rPr>
        <w:t>Перспективные приоритетные направления деятельности Контрольно-счетной палаты</w:t>
      </w:r>
    </w:p>
    <w:p w14:paraId="3986F114" w14:textId="77777777" w:rsidR="00741F78" w:rsidRPr="00741F78" w:rsidRDefault="00741F78" w:rsidP="00741F78">
      <w:pPr>
        <w:shd w:val="clear" w:color="auto" w:fill="FFFFFF"/>
        <w:spacing w:after="0" w:line="240" w:lineRule="auto"/>
        <w:ind w:firstLine="360"/>
        <w:jc w:val="center"/>
        <w:outlineLvl w:val="0"/>
        <w:rPr>
          <w:rFonts w:ascii="Times New Roman" w:hAnsi="Times New Roman"/>
          <w:sz w:val="28"/>
          <w:szCs w:val="28"/>
          <w:lang w:eastAsia="en-US"/>
        </w:rPr>
      </w:pPr>
    </w:p>
    <w:p w14:paraId="08DB5314" w14:textId="77777777" w:rsidR="00741F78" w:rsidRPr="00741F78" w:rsidRDefault="00741F78" w:rsidP="00181870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741F78">
        <w:rPr>
          <w:rFonts w:ascii="Times New Roman" w:hAnsi="Times New Roman"/>
          <w:sz w:val="28"/>
          <w:szCs w:val="28"/>
          <w:lang w:eastAsia="en-US"/>
        </w:rPr>
        <w:t>Контрольно-счетной палатой муниципального образования «Муринское городское поселение» разработана и утверждена Стратегия развития на 2026-2030 годы, которой определены приоритеты деятельности на основе достигнутого уровня профессионализма и накопленного опыта по достижению целей и решению задач, в частности:</w:t>
      </w:r>
    </w:p>
    <w:p w14:paraId="610ECC54" w14:textId="77777777" w:rsidR="00741F78" w:rsidRPr="00741F78" w:rsidRDefault="00741F78" w:rsidP="00741F78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426"/>
        <w:contextualSpacing/>
        <w:jc w:val="both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741F78">
        <w:rPr>
          <w:rFonts w:ascii="Times New Roman" w:hAnsi="Times New Roman"/>
          <w:sz w:val="28"/>
          <w:szCs w:val="28"/>
          <w:lang w:eastAsia="en-US"/>
        </w:rPr>
        <w:t>комплексного подхода к проведению контроля путем организации и проведения всесторонних исследований в бюджетной сфере, позволяющих глубоко изучить состояние проблемных областей и сформулировать обоснованные выводы и рекомендации по улучшению ситуации в них;</w:t>
      </w:r>
    </w:p>
    <w:p w14:paraId="0FC196D9" w14:textId="77777777" w:rsidR="00741F78" w:rsidRPr="00741F78" w:rsidRDefault="00741F78" w:rsidP="00741F78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426"/>
        <w:contextualSpacing/>
        <w:jc w:val="both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741F78">
        <w:rPr>
          <w:rFonts w:ascii="Times New Roman" w:hAnsi="Times New Roman"/>
          <w:sz w:val="28"/>
          <w:szCs w:val="28"/>
          <w:lang w:eastAsia="en-US"/>
        </w:rPr>
        <w:t>развитию методологии контроля на основе риск-ориентированного подхода, позволяющего фокусировать внимание на областях управления ресурсами, являющихся существенными и связанными с наибольшим риском в секторе муниципального управления;</w:t>
      </w:r>
    </w:p>
    <w:p w14:paraId="10C4BEA1" w14:textId="77777777" w:rsidR="00741F78" w:rsidRPr="00741F78" w:rsidRDefault="00741F78" w:rsidP="00741F78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426"/>
        <w:contextualSpacing/>
        <w:jc w:val="both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741F78">
        <w:rPr>
          <w:rFonts w:ascii="Times New Roman" w:hAnsi="Times New Roman"/>
          <w:sz w:val="28"/>
          <w:szCs w:val="28"/>
          <w:lang w:eastAsia="en-US"/>
        </w:rPr>
        <w:t>востребованностью результатов деятельности, активно применяющихся в качестве аргументированной и доказательной поддержки при принятии управленческих решений;</w:t>
      </w:r>
    </w:p>
    <w:p w14:paraId="66D1D804" w14:textId="77777777" w:rsidR="00741F78" w:rsidRPr="00741F78" w:rsidRDefault="00741F78" w:rsidP="00741F78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426"/>
        <w:contextualSpacing/>
        <w:jc w:val="both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741F78">
        <w:rPr>
          <w:rFonts w:ascii="Times New Roman" w:hAnsi="Times New Roman"/>
          <w:sz w:val="28"/>
          <w:szCs w:val="28"/>
          <w:lang w:eastAsia="en-US"/>
        </w:rPr>
        <w:t>цифровизацией контроля путем внедрения и применения цифровых технологий, способствующих повышению качества и результативности проведения мероприятий;</w:t>
      </w:r>
    </w:p>
    <w:p w14:paraId="1B58EDC4" w14:textId="77777777" w:rsidR="00741F78" w:rsidRPr="00741F78" w:rsidRDefault="00741F78" w:rsidP="00741F78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426"/>
        <w:contextualSpacing/>
        <w:jc w:val="both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741F78">
        <w:rPr>
          <w:rFonts w:ascii="Times New Roman" w:hAnsi="Times New Roman"/>
          <w:sz w:val="28"/>
          <w:szCs w:val="28"/>
          <w:lang w:eastAsia="en-US"/>
        </w:rPr>
        <w:t>человеческого капитала путем создания и развития возможностей для непрерывного обучения и профессионального роста должностных лиц, расширения их компетенций.</w:t>
      </w:r>
    </w:p>
    <w:p w14:paraId="3DA649A7" w14:textId="77777777" w:rsidR="00741F78" w:rsidRPr="00741F78" w:rsidRDefault="00741F78" w:rsidP="00741F78">
      <w:pPr>
        <w:shd w:val="clear" w:color="auto" w:fill="FFFFFF"/>
        <w:spacing w:after="0" w:line="240" w:lineRule="auto"/>
        <w:ind w:firstLine="360"/>
        <w:jc w:val="center"/>
        <w:outlineLvl w:val="0"/>
        <w:rPr>
          <w:rFonts w:ascii="Times New Roman" w:hAnsi="Times New Roman"/>
          <w:sz w:val="28"/>
          <w:szCs w:val="28"/>
          <w:lang w:eastAsia="en-US"/>
        </w:rPr>
      </w:pPr>
    </w:p>
    <w:p w14:paraId="2F645027" w14:textId="77777777" w:rsidR="00741F78" w:rsidRPr="00741F78" w:rsidRDefault="00741F78" w:rsidP="00181870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741F78">
        <w:rPr>
          <w:rFonts w:ascii="Times New Roman" w:hAnsi="Times New Roman"/>
          <w:sz w:val="28"/>
          <w:szCs w:val="28"/>
          <w:lang w:eastAsia="en-US"/>
        </w:rPr>
        <w:lastRenderedPageBreak/>
        <w:t>Выполнение задач Стратегии будет производиться в формате реализации утвержденных планов работы Контрольно-счетной палаты муниципального образования «Муринское городское поселение», что обеспечит эффективную синхронизацию ресурсного обеспечения и сроков реализации.</w:t>
      </w:r>
    </w:p>
    <w:p w14:paraId="3663C2C2" w14:textId="77777777" w:rsidR="00741F78" w:rsidRPr="00741F78" w:rsidRDefault="00741F78" w:rsidP="00741F78">
      <w:pPr>
        <w:shd w:val="clear" w:color="auto" w:fill="FFFFFF"/>
        <w:spacing w:after="0" w:line="240" w:lineRule="auto"/>
        <w:ind w:firstLine="360"/>
        <w:jc w:val="center"/>
        <w:outlineLvl w:val="0"/>
        <w:rPr>
          <w:rFonts w:ascii="Times New Roman" w:hAnsi="Times New Roman"/>
          <w:sz w:val="28"/>
          <w:szCs w:val="28"/>
          <w:lang w:eastAsia="en-US"/>
        </w:rPr>
      </w:pPr>
    </w:p>
    <w:p w14:paraId="2C33571B" w14:textId="77777777" w:rsidR="00741F78" w:rsidRPr="00741F78" w:rsidRDefault="00741F78" w:rsidP="00741F78">
      <w:pPr>
        <w:shd w:val="clear" w:color="auto" w:fill="FFFFFF"/>
        <w:spacing w:after="0" w:line="240" w:lineRule="auto"/>
        <w:ind w:firstLine="360"/>
        <w:jc w:val="center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741F78">
        <w:rPr>
          <w:rFonts w:ascii="Times New Roman" w:hAnsi="Times New Roman"/>
          <w:sz w:val="28"/>
          <w:szCs w:val="28"/>
          <w:lang w:eastAsia="en-US"/>
        </w:rPr>
        <w:t>_________________________</w:t>
      </w:r>
    </w:p>
    <w:p w14:paraId="7F42BE0F" w14:textId="3A19ED58" w:rsidR="00344CFC" w:rsidRPr="005D6DCB" w:rsidRDefault="00344CFC" w:rsidP="00741F78">
      <w:pPr>
        <w:spacing w:after="0" w:line="240" w:lineRule="auto"/>
        <w:jc w:val="center"/>
        <w:rPr>
          <w:rFonts w:ascii="Times New Roman" w:eastAsia="Times New Roman" w:hAnsi="Times New Roman"/>
          <w:color w:val="548DD4" w:themeColor="text2" w:themeTint="99"/>
          <w:sz w:val="28"/>
          <w:szCs w:val="28"/>
        </w:rPr>
      </w:pPr>
    </w:p>
    <w:sectPr w:rsidR="00344CFC" w:rsidRPr="005D6DCB" w:rsidSect="00E9313E">
      <w:pgSz w:w="11906" w:h="16838"/>
      <w:pgMar w:top="1134" w:right="851" w:bottom="709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5A95"/>
    <w:multiLevelType w:val="hybridMultilevel"/>
    <w:tmpl w:val="7AE2CF7A"/>
    <w:lvl w:ilvl="0" w:tplc="041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1" w15:restartNumberingAfterBreak="0">
    <w:nsid w:val="14E839D8"/>
    <w:multiLevelType w:val="hybridMultilevel"/>
    <w:tmpl w:val="E30CC63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9801D6"/>
    <w:multiLevelType w:val="multilevel"/>
    <w:tmpl w:val="265AB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C63517"/>
    <w:multiLevelType w:val="hybridMultilevel"/>
    <w:tmpl w:val="784C5C6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64065F"/>
    <w:multiLevelType w:val="hybridMultilevel"/>
    <w:tmpl w:val="343AEC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2D218D7"/>
    <w:multiLevelType w:val="hybridMultilevel"/>
    <w:tmpl w:val="332C6A8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4BA2567"/>
    <w:multiLevelType w:val="multilevel"/>
    <w:tmpl w:val="2F16B926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C046108"/>
    <w:multiLevelType w:val="hybridMultilevel"/>
    <w:tmpl w:val="83143ED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D817540"/>
    <w:multiLevelType w:val="hybridMultilevel"/>
    <w:tmpl w:val="D42E626A"/>
    <w:lvl w:ilvl="0" w:tplc="947847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7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A7A6B"/>
    <w:multiLevelType w:val="hybridMultilevel"/>
    <w:tmpl w:val="5546F366"/>
    <w:lvl w:ilvl="0" w:tplc="0419000F">
      <w:start w:val="1"/>
      <w:numFmt w:val="decimal"/>
      <w:lvlText w:val="%1."/>
      <w:lvlJc w:val="left"/>
      <w:pPr>
        <w:ind w:left="784" w:hanging="360"/>
      </w:p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0" w15:restartNumberingAfterBreak="0">
    <w:nsid w:val="33AD3D8B"/>
    <w:multiLevelType w:val="hybridMultilevel"/>
    <w:tmpl w:val="7050398C"/>
    <w:lvl w:ilvl="0" w:tplc="2E5E5A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C23B6"/>
    <w:multiLevelType w:val="hybridMultilevel"/>
    <w:tmpl w:val="626C64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8E3238"/>
    <w:multiLevelType w:val="hybridMultilevel"/>
    <w:tmpl w:val="83D03A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F96B52"/>
    <w:multiLevelType w:val="hybridMultilevel"/>
    <w:tmpl w:val="7B40B496"/>
    <w:lvl w:ilvl="0" w:tplc="77E05BDC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4719CB"/>
    <w:multiLevelType w:val="hybridMultilevel"/>
    <w:tmpl w:val="9CEA6BF4"/>
    <w:lvl w:ilvl="0" w:tplc="643CCF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3E1586"/>
    <w:multiLevelType w:val="multilevel"/>
    <w:tmpl w:val="E228BC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6" w15:restartNumberingAfterBreak="0">
    <w:nsid w:val="7DBF6C62"/>
    <w:multiLevelType w:val="hybridMultilevel"/>
    <w:tmpl w:val="72B613E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E4E4150"/>
    <w:multiLevelType w:val="multilevel"/>
    <w:tmpl w:val="D81AD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9960872">
    <w:abstractNumId w:val="15"/>
  </w:num>
  <w:num w:numId="2" w16cid:durableId="1013342240">
    <w:abstractNumId w:val="6"/>
  </w:num>
  <w:num w:numId="3" w16cid:durableId="15470608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05993">
    <w:abstractNumId w:val="17"/>
  </w:num>
  <w:num w:numId="5" w16cid:durableId="2085908919">
    <w:abstractNumId w:val="2"/>
  </w:num>
  <w:num w:numId="6" w16cid:durableId="561020778">
    <w:abstractNumId w:val="10"/>
  </w:num>
  <w:num w:numId="7" w16cid:durableId="457798292">
    <w:abstractNumId w:val="9"/>
  </w:num>
  <w:num w:numId="8" w16cid:durableId="730540251">
    <w:abstractNumId w:val="7"/>
  </w:num>
  <w:num w:numId="9" w16cid:durableId="1550341826">
    <w:abstractNumId w:val="14"/>
  </w:num>
  <w:num w:numId="10" w16cid:durableId="534315764">
    <w:abstractNumId w:val="11"/>
  </w:num>
  <w:num w:numId="11" w16cid:durableId="1263877641">
    <w:abstractNumId w:val="16"/>
  </w:num>
  <w:num w:numId="12" w16cid:durableId="526603722">
    <w:abstractNumId w:val="5"/>
  </w:num>
  <w:num w:numId="13" w16cid:durableId="1706563110">
    <w:abstractNumId w:val="8"/>
  </w:num>
  <w:num w:numId="14" w16cid:durableId="1808084766">
    <w:abstractNumId w:val="4"/>
  </w:num>
  <w:num w:numId="15" w16cid:durableId="1559240121">
    <w:abstractNumId w:val="12"/>
  </w:num>
  <w:num w:numId="16" w16cid:durableId="483663272">
    <w:abstractNumId w:val="0"/>
  </w:num>
  <w:num w:numId="17" w16cid:durableId="334193420">
    <w:abstractNumId w:val="1"/>
  </w:num>
  <w:num w:numId="18" w16cid:durableId="19431480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B4E"/>
    <w:rsid w:val="000065B3"/>
    <w:rsid w:val="00006EE0"/>
    <w:rsid w:val="00011556"/>
    <w:rsid w:val="00013EDF"/>
    <w:rsid w:val="00014700"/>
    <w:rsid w:val="000256E6"/>
    <w:rsid w:val="00035047"/>
    <w:rsid w:val="00055E42"/>
    <w:rsid w:val="0006320A"/>
    <w:rsid w:val="0006670E"/>
    <w:rsid w:val="000724CA"/>
    <w:rsid w:val="00073B47"/>
    <w:rsid w:val="00084920"/>
    <w:rsid w:val="00092096"/>
    <w:rsid w:val="00097B03"/>
    <w:rsid w:val="000A2061"/>
    <w:rsid w:val="000A340C"/>
    <w:rsid w:val="000B5091"/>
    <w:rsid w:val="000E0B6D"/>
    <w:rsid w:val="00121D08"/>
    <w:rsid w:val="00123464"/>
    <w:rsid w:val="001236CE"/>
    <w:rsid w:val="00127018"/>
    <w:rsid w:val="00127F94"/>
    <w:rsid w:val="0014126C"/>
    <w:rsid w:val="00141EF5"/>
    <w:rsid w:val="00150AAA"/>
    <w:rsid w:val="00154D29"/>
    <w:rsid w:val="001604C6"/>
    <w:rsid w:val="0017351E"/>
    <w:rsid w:val="00181870"/>
    <w:rsid w:val="00183663"/>
    <w:rsid w:val="00187E06"/>
    <w:rsid w:val="00191FAE"/>
    <w:rsid w:val="00193594"/>
    <w:rsid w:val="00194181"/>
    <w:rsid w:val="00195138"/>
    <w:rsid w:val="0019766B"/>
    <w:rsid w:val="001A1969"/>
    <w:rsid w:val="001A3CE6"/>
    <w:rsid w:val="001B235A"/>
    <w:rsid w:val="001C7AEE"/>
    <w:rsid w:val="001D15D9"/>
    <w:rsid w:val="001D584E"/>
    <w:rsid w:val="001E2A30"/>
    <w:rsid w:val="00212462"/>
    <w:rsid w:val="002170A1"/>
    <w:rsid w:val="002372D9"/>
    <w:rsid w:val="0025371C"/>
    <w:rsid w:val="00263486"/>
    <w:rsid w:val="00264B74"/>
    <w:rsid w:val="00265F69"/>
    <w:rsid w:val="00296899"/>
    <w:rsid w:val="002970C7"/>
    <w:rsid w:val="002A0EA1"/>
    <w:rsid w:val="002B1DF1"/>
    <w:rsid w:val="002C1D93"/>
    <w:rsid w:val="002C2537"/>
    <w:rsid w:val="002C30DA"/>
    <w:rsid w:val="002C7547"/>
    <w:rsid w:val="002D33F1"/>
    <w:rsid w:val="002D601D"/>
    <w:rsid w:val="002E2802"/>
    <w:rsid w:val="002E44D8"/>
    <w:rsid w:val="002E6D50"/>
    <w:rsid w:val="002F5D5E"/>
    <w:rsid w:val="00300866"/>
    <w:rsid w:val="003028CD"/>
    <w:rsid w:val="00305906"/>
    <w:rsid w:val="003321AB"/>
    <w:rsid w:val="003438B6"/>
    <w:rsid w:val="00343FBC"/>
    <w:rsid w:val="00344CFC"/>
    <w:rsid w:val="003500DC"/>
    <w:rsid w:val="003624C0"/>
    <w:rsid w:val="00371321"/>
    <w:rsid w:val="003767E1"/>
    <w:rsid w:val="003A2997"/>
    <w:rsid w:val="003A633B"/>
    <w:rsid w:val="003C1B7E"/>
    <w:rsid w:val="003C70AE"/>
    <w:rsid w:val="003C7B93"/>
    <w:rsid w:val="003D3C82"/>
    <w:rsid w:val="003E20BF"/>
    <w:rsid w:val="003E39F7"/>
    <w:rsid w:val="003E6488"/>
    <w:rsid w:val="003F0362"/>
    <w:rsid w:val="003F7B99"/>
    <w:rsid w:val="0041114B"/>
    <w:rsid w:val="00416A8D"/>
    <w:rsid w:val="004172E5"/>
    <w:rsid w:val="00420BDB"/>
    <w:rsid w:val="004227A1"/>
    <w:rsid w:val="0042632F"/>
    <w:rsid w:val="00442965"/>
    <w:rsid w:val="00443EE6"/>
    <w:rsid w:val="00446DAD"/>
    <w:rsid w:val="004644D3"/>
    <w:rsid w:val="004828F2"/>
    <w:rsid w:val="0048613E"/>
    <w:rsid w:val="004922C7"/>
    <w:rsid w:val="004928F4"/>
    <w:rsid w:val="004B1E30"/>
    <w:rsid w:val="004B6080"/>
    <w:rsid w:val="004C6A9A"/>
    <w:rsid w:val="004D1DCC"/>
    <w:rsid w:val="004D2CD3"/>
    <w:rsid w:val="004E6F49"/>
    <w:rsid w:val="004F2824"/>
    <w:rsid w:val="0051156B"/>
    <w:rsid w:val="005143F1"/>
    <w:rsid w:val="00522B6B"/>
    <w:rsid w:val="005313CC"/>
    <w:rsid w:val="0054612E"/>
    <w:rsid w:val="00551B4D"/>
    <w:rsid w:val="0055225E"/>
    <w:rsid w:val="00556BE5"/>
    <w:rsid w:val="00557532"/>
    <w:rsid w:val="00562D82"/>
    <w:rsid w:val="00585958"/>
    <w:rsid w:val="005867E0"/>
    <w:rsid w:val="00586B8C"/>
    <w:rsid w:val="00591BA0"/>
    <w:rsid w:val="00591D3A"/>
    <w:rsid w:val="0059291F"/>
    <w:rsid w:val="00593B64"/>
    <w:rsid w:val="005941A7"/>
    <w:rsid w:val="00597904"/>
    <w:rsid w:val="005A1685"/>
    <w:rsid w:val="005A290F"/>
    <w:rsid w:val="005A2CBD"/>
    <w:rsid w:val="005A5549"/>
    <w:rsid w:val="005B0A9E"/>
    <w:rsid w:val="005B0F66"/>
    <w:rsid w:val="005B55A5"/>
    <w:rsid w:val="005C6452"/>
    <w:rsid w:val="005C7F95"/>
    <w:rsid w:val="005D44F7"/>
    <w:rsid w:val="005D6DCB"/>
    <w:rsid w:val="005E186A"/>
    <w:rsid w:val="005E1FF8"/>
    <w:rsid w:val="005E25E4"/>
    <w:rsid w:val="005E3860"/>
    <w:rsid w:val="005E3A1D"/>
    <w:rsid w:val="005E5C67"/>
    <w:rsid w:val="005F1F23"/>
    <w:rsid w:val="006111D6"/>
    <w:rsid w:val="006165D4"/>
    <w:rsid w:val="00622E6F"/>
    <w:rsid w:val="0064058E"/>
    <w:rsid w:val="00642042"/>
    <w:rsid w:val="00645024"/>
    <w:rsid w:val="006520D9"/>
    <w:rsid w:val="006812FB"/>
    <w:rsid w:val="006813AF"/>
    <w:rsid w:val="006B4749"/>
    <w:rsid w:val="006B644F"/>
    <w:rsid w:val="006C050E"/>
    <w:rsid w:val="006C16F4"/>
    <w:rsid w:val="006C4F2D"/>
    <w:rsid w:val="006D1052"/>
    <w:rsid w:val="006D5EC4"/>
    <w:rsid w:val="006F0938"/>
    <w:rsid w:val="006F18B8"/>
    <w:rsid w:val="006F3B0A"/>
    <w:rsid w:val="00702F53"/>
    <w:rsid w:val="00703E77"/>
    <w:rsid w:val="00717826"/>
    <w:rsid w:val="007269C2"/>
    <w:rsid w:val="00741F78"/>
    <w:rsid w:val="00741F9C"/>
    <w:rsid w:val="00750BC9"/>
    <w:rsid w:val="0076262C"/>
    <w:rsid w:val="00767085"/>
    <w:rsid w:val="007673F8"/>
    <w:rsid w:val="00772920"/>
    <w:rsid w:val="00774ED2"/>
    <w:rsid w:val="00784FCA"/>
    <w:rsid w:val="00792DAC"/>
    <w:rsid w:val="007944FE"/>
    <w:rsid w:val="007B480E"/>
    <w:rsid w:val="007C1E91"/>
    <w:rsid w:val="007D3D35"/>
    <w:rsid w:val="007D7726"/>
    <w:rsid w:val="007F1D69"/>
    <w:rsid w:val="007F694F"/>
    <w:rsid w:val="00801C0E"/>
    <w:rsid w:val="00820312"/>
    <w:rsid w:val="008329BB"/>
    <w:rsid w:val="008337E6"/>
    <w:rsid w:val="00842E55"/>
    <w:rsid w:val="00845918"/>
    <w:rsid w:val="0085692D"/>
    <w:rsid w:val="00863584"/>
    <w:rsid w:val="00865C97"/>
    <w:rsid w:val="00882CCE"/>
    <w:rsid w:val="008940B4"/>
    <w:rsid w:val="008943D0"/>
    <w:rsid w:val="008A109E"/>
    <w:rsid w:val="008A14B1"/>
    <w:rsid w:val="008B0E79"/>
    <w:rsid w:val="008C516E"/>
    <w:rsid w:val="008D2A21"/>
    <w:rsid w:val="008D74AA"/>
    <w:rsid w:val="008D776D"/>
    <w:rsid w:val="008E3646"/>
    <w:rsid w:val="008F5E64"/>
    <w:rsid w:val="00901E37"/>
    <w:rsid w:val="00903CE6"/>
    <w:rsid w:val="0090416B"/>
    <w:rsid w:val="0090695C"/>
    <w:rsid w:val="00914B45"/>
    <w:rsid w:val="009238E4"/>
    <w:rsid w:val="00934F12"/>
    <w:rsid w:val="00956FF2"/>
    <w:rsid w:val="009574DB"/>
    <w:rsid w:val="0096113D"/>
    <w:rsid w:val="00965A00"/>
    <w:rsid w:val="00966C40"/>
    <w:rsid w:val="00973648"/>
    <w:rsid w:val="0098148D"/>
    <w:rsid w:val="00981891"/>
    <w:rsid w:val="00982665"/>
    <w:rsid w:val="009960FC"/>
    <w:rsid w:val="00996366"/>
    <w:rsid w:val="009A4F32"/>
    <w:rsid w:val="009A5917"/>
    <w:rsid w:val="009A6986"/>
    <w:rsid w:val="009C3B4E"/>
    <w:rsid w:val="009C6713"/>
    <w:rsid w:val="009D0D3D"/>
    <w:rsid w:val="009E1D96"/>
    <w:rsid w:val="009E261B"/>
    <w:rsid w:val="009E726C"/>
    <w:rsid w:val="009F7C39"/>
    <w:rsid w:val="00A05308"/>
    <w:rsid w:val="00A07922"/>
    <w:rsid w:val="00A50B64"/>
    <w:rsid w:val="00A638B8"/>
    <w:rsid w:val="00A72A1E"/>
    <w:rsid w:val="00A72D36"/>
    <w:rsid w:val="00A735CB"/>
    <w:rsid w:val="00A82D4E"/>
    <w:rsid w:val="00AC14F7"/>
    <w:rsid w:val="00B02894"/>
    <w:rsid w:val="00B11180"/>
    <w:rsid w:val="00B14525"/>
    <w:rsid w:val="00B231E0"/>
    <w:rsid w:val="00B3042B"/>
    <w:rsid w:val="00B37D8C"/>
    <w:rsid w:val="00B47BD5"/>
    <w:rsid w:val="00B51331"/>
    <w:rsid w:val="00B61709"/>
    <w:rsid w:val="00B647B5"/>
    <w:rsid w:val="00B67C9B"/>
    <w:rsid w:val="00B70D2F"/>
    <w:rsid w:val="00B7257C"/>
    <w:rsid w:val="00B73969"/>
    <w:rsid w:val="00BA0B87"/>
    <w:rsid w:val="00BA2423"/>
    <w:rsid w:val="00BA2B54"/>
    <w:rsid w:val="00BB30C4"/>
    <w:rsid w:val="00BB38B3"/>
    <w:rsid w:val="00BC180E"/>
    <w:rsid w:val="00BC214C"/>
    <w:rsid w:val="00BE5EE7"/>
    <w:rsid w:val="00BF2E5A"/>
    <w:rsid w:val="00BF4038"/>
    <w:rsid w:val="00C028D4"/>
    <w:rsid w:val="00C128BE"/>
    <w:rsid w:val="00C1401D"/>
    <w:rsid w:val="00C164F7"/>
    <w:rsid w:val="00C230A7"/>
    <w:rsid w:val="00C25E97"/>
    <w:rsid w:val="00C30242"/>
    <w:rsid w:val="00C3402C"/>
    <w:rsid w:val="00C40B9F"/>
    <w:rsid w:val="00C41378"/>
    <w:rsid w:val="00C5204F"/>
    <w:rsid w:val="00C60B9A"/>
    <w:rsid w:val="00C60C0D"/>
    <w:rsid w:val="00C65835"/>
    <w:rsid w:val="00C71385"/>
    <w:rsid w:val="00C722DC"/>
    <w:rsid w:val="00C87ED3"/>
    <w:rsid w:val="00C91C3C"/>
    <w:rsid w:val="00C934C5"/>
    <w:rsid w:val="00CA3A29"/>
    <w:rsid w:val="00CB12F8"/>
    <w:rsid w:val="00CB3CA2"/>
    <w:rsid w:val="00CB3F19"/>
    <w:rsid w:val="00CB58A0"/>
    <w:rsid w:val="00CB7DB1"/>
    <w:rsid w:val="00CD04D8"/>
    <w:rsid w:val="00CD2A3C"/>
    <w:rsid w:val="00CD635C"/>
    <w:rsid w:val="00CD727F"/>
    <w:rsid w:val="00CF5564"/>
    <w:rsid w:val="00D13BCB"/>
    <w:rsid w:val="00D16800"/>
    <w:rsid w:val="00D207A9"/>
    <w:rsid w:val="00D43D43"/>
    <w:rsid w:val="00D44B88"/>
    <w:rsid w:val="00D5090F"/>
    <w:rsid w:val="00D60CA3"/>
    <w:rsid w:val="00D60D09"/>
    <w:rsid w:val="00D61FC0"/>
    <w:rsid w:val="00D806E0"/>
    <w:rsid w:val="00D94083"/>
    <w:rsid w:val="00D97AC7"/>
    <w:rsid w:val="00DA381B"/>
    <w:rsid w:val="00DB09AE"/>
    <w:rsid w:val="00DB2633"/>
    <w:rsid w:val="00DB3E07"/>
    <w:rsid w:val="00DB7560"/>
    <w:rsid w:val="00DD4C38"/>
    <w:rsid w:val="00DD6BC1"/>
    <w:rsid w:val="00DE32D3"/>
    <w:rsid w:val="00DE3F41"/>
    <w:rsid w:val="00DF3A66"/>
    <w:rsid w:val="00DF3F31"/>
    <w:rsid w:val="00E075A5"/>
    <w:rsid w:val="00E15851"/>
    <w:rsid w:val="00E51216"/>
    <w:rsid w:val="00E60A4D"/>
    <w:rsid w:val="00E67FD7"/>
    <w:rsid w:val="00E74EE1"/>
    <w:rsid w:val="00E777AD"/>
    <w:rsid w:val="00E920EC"/>
    <w:rsid w:val="00E9301B"/>
    <w:rsid w:val="00E9313E"/>
    <w:rsid w:val="00EA0F08"/>
    <w:rsid w:val="00EA220A"/>
    <w:rsid w:val="00EB62AF"/>
    <w:rsid w:val="00EC1688"/>
    <w:rsid w:val="00EC3405"/>
    <w:rsid w:val="00ED22E7"/>
    <w:rsid w:val="00ED4D98"/>
    <w:rsid w:val="00EF1D6E"/>
    <w:rsid w:val="00EF4EF5"/>
    <w:rsid w:val="00F00D5F"/>
    <w:rsid w:val="00F11B8F"/>
    <w:rsid w:val="00F27445"/>
    <w:rsid w:val="00F30A6A"/>
    <w:rsid w:val="00F57CB9"/>
    <w:rsid w:val="00F80337"/>
    <w:rsid w:val="00FB329D"/>
    <w:rsid w:val="00FB5E81"/>
    <w:rsid w:val="00FC15C3"/>
    <w:rsid w:val="00FC453C"/>
    <w:rsid w:val="00FC5702"/>
    <w:rsid w:val="00FC5DD1"/>
    <w:rsid w:val="00FD6C51"/>
    <w:rsid w:val="00FE23B8"/>
    <w:rsid w:val="00FE563B"/>
    <w:rsid w:val="00FF12EC"/>
    <w:rsid w:val="00FF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230D3"/>
  <w15:docId w15:val="{CA981881-5ADB-4604-8BE6-4B250228D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F2CC3"/>
    <w:rPr>
      <w:rFonts w:cs="Times New Roman"/>
    </w:rPr>
  </w:style>
  <w:style w:type="paragraph" w:styleId="1">
    <w:name w:val="heading 1"/>
    <w:basedOn w:val="a0"/>
    <w:next w:val="a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link w:val="a5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-normal">
    <w:name w:val="LO-normal"/>
    <w:qFormat/>
    <w:rsid w:val="00281284"/>
    <w:pPr>
      <w:spacing w:after="0" w:line="240" w:lineRule="auto"/>
    </w:pPr>
    <w:rPr>
      <w:rFonts w:eastAsia="SimSun" w:cs="Arial"/>
      <w:sz w:val="20"/>
      <w:szCs w:val="20"/>
      <w:lang w:eastAsia="zh-CN" w:bidi="hi-IN"/>
    </w:rPr>
  </w:style>
  <w:style w:type="paragraph" w:styleId="a6">
    <w:name w:val="List Paragraph"/>
    <w:basedOn w:val="a0"/>
    <w:uiPriority w:val="34"/>
    <w:qFormat/>
    <w:rsid w:val="00271BE0"/>
    <w:pPr>
      <w:ind w:left="720"/>
      <w:contextualSpacing/>
    </w:pPr>
  </w:style>
  <w:style w:type="paragraph" w:styleId="a7">
    <w:name w:val="Normal (Web)"/>
    <w:basedOn w:val="a0"/>
    <w:uiPriority w:val="99"/>
    <w:unhideWhenUsed/>
    <w:rsid w:val="002B2D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8">
    <w:name w:val="header"/>
    <w:basedOn w:val="a0"/>
    <w:link w:val="a9"/>
    <w:uiPriority w:val="99"/>
    <w:unhideWhenUsed/>
    <w:rsid w:val="00002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002FD6"/>
    <w:rPr>
      <w:rFonts w:ascii="Calibri" w:eastAsia="Calibri" w:hAnsi="Calibri" w:cs="Times New Roman"/>
    </w:rPr>
  </w:style>
  <w:style w:type="paragraph" w:styleId="aa">
    <w:name w:val="footer"/>
    <w:basedOn w:val="a0"/>
    <w:link w:val="ab"/>
    <w:uiPriority w:val="99"/>
    <w:unhideWhenUsed/>
    <w:rsid w:val="00002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002FD6"/>
    <w:rPr>
      <w:rFonts w:ascii="Calibri" w:eastAsia="Calibri" w:hAnsi="Calibri" w:cs="Times New Roman"/>
    </w:rPr>
  </w:style>
  <w:style w:type="character" w:styleId="ac">
    <w:name w:val="Hyperlink"/>
    <w:basedOn w:val="a1"/>
    <w:uiPriority w:val="99"/>
    <w:unhideWhenUsed/>
    <w:rsid w:val="00FA1149"/>
    <w:rPr>
      <w:color w:val="0000FF"/>
      <w:u w:val="single"/>
    </w:rPr>
  </w:style>
  <w:style w:type="character" w:customStyle="1" w:styleId="apple-converted-space">
    <w:name w:val="apple-converted-space"/>
    <w:basedOn w:val="a1"/>
    <w:qFormat/>
    <w:rsid w:val="00F833B3"/>
  </w:style>
  <w:style w:type="character" w:customStyle="1" w:styleId="InternetLink">
    <w:name w:val="Internet Link"/>
    <w:rsid w:val="00F833B3"/>
    <w:rPr>
      <w:color w:val="0000FF"/>
      <w:u w:val="single"/>
    </w:rPr>
  </w:style>
  <w:style w:type="paragraph" w:customStyle="1" w:styleId="ConsPlusNormal">
    <w:name w:val="ConsPlusNormal"/>
    <w:qFormat/>
    <w:rsid w:val="00F833B3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d">
    <w:name w:val="Основной текст Знак"/>
    <w:link w:val="ae"/>
    <w:rsid w:val="00B23E53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e">
    <w:name w:val="Body Text"/>
    <w:basedOn w:val="a0"/>
    <w:link w:val="ad"/>
    <w:rsid w:val="00B23E53"/>
    <w:pPr>
      <w:widowControl w:val="0"/>
      <w:shd w:val="clear" w:color="auto" w:fill="FFFFFF"/>
      <w:spacing w:after="300" w:line="331" w:lineRule="exact"/>
      <w:jc w:val="center"/>
    </w:pPr>
    <w:rPr>
      <w:rFonts w:ascii="Times New Roman" w:eastAsiaTheme="minorHAnsi" w:hAnsi="Times New Roman"/>
      <w:sz w:val="26"/>
      <w:szCs w:val="26"/>
    </w:rPr>
  </w:style>
  <w:style w:type="character" w:customStyle="1" w:styleId="10">
    <w:name w:val="Основной текст Знак1"/>
    <w:basedOn w:val="a1"/>
    <w:uiPriority w:val="99"/>
    <w:semiHidden/>
    <w:rsid w:val="00B23E53"/>
    <w:rPr>
      <w:rFonts w:ascii="Calibri" w:eastAsia="Calibri" w:hAnsi="Calibri" w:cs="Times New Roman"/>
    </w:rPr>
  </w:style>
  <w:style w:type="character" w:customStyle="1" w:styleId="af">
    <w:name w:val="Обычный с номером Знак"/>
    <w:basedOn w:val="a1"/>
    <w:link w:val="a"/>
    <w:locked/>
    <w:rsid w:val="00D15E0A"/>
    <w:rPr>
      <w:rFonts w:ascii="Times New Roman" w:eastAsia="Times New Roman" w:hAnsi="Times New Roman" w:cs="Times New Roman"/>
      <w:position w:val="-1"/>
      <w:lang w:eastAsia="zh-CN"/>
    </w:rPr>
  </w:style>
  <w:style w:type="paragraph" w:customStyle="1" w:styleId="a">
    <w:name w:val="Обычный с номером"/>
    <w:basedOn w:val="a6"/>
    <w:link w:val="af"/>
    <w:qFormat/>
    <w:rsid w:val="00D15E0A"/>
    <w:pPr>
      <w:numPr>
        <w:numId w:val="2"/>
      </w:numPr>
      <w:spacing w:before="120" w:after="0" w:line="240" w:lineRule="auto"/>
      <w:ind w:left="0" w:firstLine="0"/>
      <w:contextualSpacing w:val="0"/>
      <w:jc w:val="both"/>
    </w:pPr>
    <w:rPr>
      <w:rFonts w:ascii="Times New Roman" w:eastAsia="Times New Roman" w:hAnsi="Times New Roman"/>
      <w:position w:val="-1"/>
      <w:lang w:eastAsia="zh-CN"/>
    </w:rPr>
  </w:style>
  <w:style w:type="paragraph" w:customStyle="1" w:styleId="ConsPlusNonformat">
    <w:name w:val="ConsPlusNonformat"/>
    <w:rsid w:val="00FC6D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f0">
    <w:name w:val="Balloon Text"/>
    <w:basedOn w:val="a0"/>
    <w:link w:val="af1"/>
    <w:uiPriority w:val="99"/>
    <w:semiHidden/>
    <w:unhideWhenUsed/>
    <w:rsid w:val="00277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2770AA"/>
    <w:rPr>
      <w:rFonts w:ascii="Tahoma" w:eastAsia="Calibri" w:hAnsi="Tahoma" w:cs="Tahoma"/>
      <w:sz w:val="16"/>
      <w:szCs w:val="16"/>
    </w:rPr>
  </w:style>
  <w:style w:type="character" w:styleId="af2">
    <w:name w:val="Strong"/>
    <w:basedOn w:val="a1"/>
    <w:uiPriority w:val="22"/>
    <w:qFormat/>
    <w:rsid w:val="00BE4DB0"/>
    <w:rPr>
      <w:b/>
      <w:bCs/>
    </w:rPr>
  </w:style>
  <w:style w:type="character" w:styleId="af3">
    <w:name w:val="Emphasis"/>
    <w:basedOn w:val="a1"/>
    <w:uiPriority w:val="20"/>
    <w:qFormat/>
    <w:rsid w:val="00E24CDD"/>
    <w:rPr>
      <w:i/>
      <w:iCs/>
    </w:rPr>
  </w:style>
  <w:style w:type="paragraph" w:styleId="af4">
    <w:name w:val="Subtitle"/>
    <w:basedOn w:val="a0"/>
    <w:next w:val="a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C230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5">
    <w:name w:val="Заголовок Знак"/>
    <w:basedOn w:val="a1"/>
    <w:link w:val="a4"/>
    <w:uiPriority w:val="10"/>
    <w:rsid w:val="00E67FD7"/>
    <w:rPr>
      <w:rFonts w:cs="Times New Roman"/>
      <w:b/>
      <w:sz w:val="72"/>
      <w:szCs w:val="72"/>
    </w:rPr>
  </w:style>
  <w:style w:type="paragraph" w:customStyle="1" w:styleId="11">
    <w:name w:val="Обычный1"/>
    <w:rsid w:val="008943D0"/>
  </w:style>
  <w:style w:type="paragraph" w:customStyle="1" w:styleId="af5">
    <w:name w:val="Абзац"/>
    <w:link w:val="af6"/>
    <w:qFormat/>
    <w:rsid w:val="0076262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6">
    <w:name w:val="Абзац Знак"/>
    <w:basedOn w:val="a1"/>
    <w:link w:val="af5"/>
    <w:qFormat/>
    <w:rsid w:val="0076262C"/>
    <w:rPr>
      <w:rFonts w:ascii="Times New Roman" w:eastAsia="Times New Roman" w:hAnsi="Times New Roman" w:cs="Times New Roman"/>
      <w:sz w:val="28"/>
      <w:szCs w:val="24"/>
    </w:rPr>
  </w:style>
  <w:style w:type="paragraph" w:customStyle="1" w:styleId="14">
    <w:name w:val="Титул_заголовок_14"/>
    <w:qFormat/>
    <w:rsid w:val="0076262C"/>
    <w:pPr>
      <w:spacing w:after="0" w:line="480" w:lineRule="auto"/>
      <w:contextualSpacing/>
      <w:jc w:val="center"/>
    </w:pPr>
    <w:rPr>
      <w:rFonts w:ascii="Times New Roman" w:eastAsia="Times New Roman" w:hAnsi="Times New Roman" w:cs="Times New Roman"/>
      <w:caps/>
      <w:sz w:val="28"/>
      <w:szCs w:val="36"/>
    </w:rPr>
  </w:style>
  <w:style w:type="character" w:customStyle="1" w:styleId="js-rollover">
    <w:name w:val="js-rollover"/>
    <w:basedOn w:val="a1"/>
    <w:rsid w:val="00F11B8F"/>
  </w:style>
  <w:style w:type="character" w:customStyle="1" w:styleId="acnamesecond">
    <w:name w:val="ac_name_second"/>
    <w:basedOn w:val="a1"/>
    <w:rsid w:val="00F11B8F"/>
  </w:style>
  <w:style w:type="character" w:customStyle="1" w:styleId="acnamefirst">
    <w:name w:val="ac_name_first"/>
    <w:basedOn w:val="a1"/>
    <w:rsid w:val="00F11B8F"/>
  </w:style>
  <w:style w:type="paragraph" w:customStyle="1" w:styleId="item">
    <w:name w:val="item"/>
    <w:basedOn w:val="a0"/>
    <w:rsid w:val="00B47B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js-case-header-casenum">
    <w:name w:val="js-case-header-case_num"/>
    <w:basedOn w:val="a1"/>
    <w:rsid w:val="00B47BD5"/>
  </w:style>
  <w:style w:type="character" w:customStyle="1" w:styleId="214pt">
    <w:name w:val="Основной текст (2) + 14 pt"/>
    <w:aliases w:val="Не полужирный"/>
    <w:rsid w:val="003321AB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table" w:styleId="af7">
    <w:name w:val="Table Grid"/>
    <w:basedOn w:val="a2"/>
    <w:uiPriority w:val="39"/>
    <w:rsid w:val="003321AB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Unresolved Mention"/>
    <w:basedOn w:val="a1"/>
    <w:uiPriority w:val="99"/>
    <w:semiHidden/>
    <w:unhideWhenUsed/>
    <w:rsid w:val="009960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60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5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-murino.ru." TargetMode="External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mo-murino.ru/kontrolno-schetnaya-palat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yZ9m1/x1xUsvQUfcm28FEJNcNPA==">AMUW2mUB5bd8HLtutKT/14gpOQvU907W8QYVpgzRuG5OFx/MWdyBXYdqHRJoLWalmdMBpXbSXFZQQak0BCFDXOBRmnn1fyP0CUcqTifmfIDq6u/DDpxf02MVeCb1FI1kv8bh/dN+V49Vr0Q90vxTxP2rhLyS7adqq5HYhQgk4ZQr6olFVxfrd7Gg2toNb6Ne+J4cslJbBZfI</go:docsCustomData>
</go:gDocsCustomXmlDataStorage>
</file>

<file path=customXml/itemProps1.xml><?xml version="1.0" encoding="utf-8"?>
<ds:datastoreItem xmlns:ds="http://schemas.openxmlformats.org/officeDocument/2006/customXml" ds:itemID="{C06D5992-ABC6-404E-8448-A7D1FC650F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13</Pages>
  <Words>4712</Words>
  <Characters>26864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Ольга Астаева</cp:lastModifiedBy>
  <cp:revision>104</cp:revision>
  <cp:lastPrinted>2024-02-19T08:27:00Z</cp:lastPrinted>
  <dcterms:created xsi:type="dcterms:W3CDTF">2024-02-28T08:39:00Z</dcterms:created>
  <dcterms:modified xsi:type="dcterms:W3CDTF">2026-03-11T06:52:00Z</dcterms:modified>
</cp:coreProperties>
</file>