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30906" w14:textId="77777777" w:rsidR="001F2253" w:rsidRPr="001A072D" w:rsidRDefault="001F2253" w:rsidP="001F2253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bookmarkStart w:id="0" w:name="_Hlk108013956"/>
      <w:r w:rsidRPr="001A0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F30E5A" wp14:editId="137A8E2E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DEFD0" w14:textId="77777777" w:rsidR="001F2253" w:rsidRPr="001A072D" w:rsidRDefault="001F2253" w:rsidP="001F22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p w14:paraId="2E25E717" w14:textId="77777777" w:rsidR="00753194" w:rsidRPr="001A072D" w:rsidRDefault="00753194" w:rsidP="007531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7F1F1FBD" w14:textId="77777777" w:rsidR="00753194" w:rsidRPr="001A072D" w:rsidRDefault="00753194" w:rsidP="007531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68119350" w14:textId="77777777" w:rsidR="00753194" w:rsidRPr="001A072D" w:rsidRDefault="00753194" w:rsidP="007531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054D556F" w14:textId="77777777" w:rsidR="00753194" w:rsidRPr="001A072D" w:rsidRDefault="00753194" w:rsidP="007531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02D32FFC" w14:textId="77777777" w:rsidR="00753194" w:rsidRPr="001A072D" w:rsidRDefault="00753194" w:rsidP="0075319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7AE493E9" w14:textId="77777777" w:rsidR="00A32C38" w:rsidRPr="001A072D" w:rsidRDefault="00A32C38" w:rsidP="00A32C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0B48C9" w14:textId="77777777" w:rsidR="00753194" w:rsidRPr="001A072D" w:rsidRDefault="00753194" w:rsidP="00A32C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72D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01F40A3C" w14:textId="77777777" w:rsidR="00A32C38" w:rsidRPr="001A072D" w:rsidRDefault="00A32C38" w:rsidP="00A32C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3950A7" w14:textId="0C49ABED" w:rsidR="00753194" w:rsidRPr="001A072D" w:rsidRDefault="00753194" w:rsidP="00970CF4">
      <w:pPr>
        <w:pStyle w:val="LO-normal"/>
        <w:pBdr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072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DC551F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1A072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C55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1A0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</w:t>
      </w:r>
      <w:r w:rsidR="00E63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DC55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1A07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    </w:t>
      </w:r>
      <w:r w:rsidR="00E63C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DC55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1A072D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DC55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124</w:t>
      </w:r>
    </w:p>
    <w:p w14:paraId="53D7DAA1" w14:textId="77777777" w:rsidR="00B54CA8" w:rsidRPr="001A072D" w:rsidRDefault="00B54CA8" w:rsidP="00753194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AEB39A8" w14:textId="77777777" w:rsidR="006A26D0" w:rsidRPr="001A072D" w:rsidRDefault="006A26D0" w:rsidP="00753194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изменения в решение</w:t>
      </w:r>
    </w:p>
    <w:p w14:paraId="4D0FB128" w14:textId="77777777" w:rsidR="006A26D0" w:rsidRPr="001A072D" w:rsidRDefault="006A26D0" w:rsidP="00753194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совета депутатов от 17.08.2022 № 231</w:t>
      </w:r>
    </w:p>
    <w:p w14:paraId="6E0C1E2D" w14:textId="77777777" w:rsidR="006A26D0" w:rsidRPr="001A072D" w:rsidRDefault="006A26D0" w:rsidP="006A2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1A072D">
        <w:rPr>
          <w:rFonts w:ascii="Times New Roman" w:hAnsi="Times New Roman" w:cs="Times New Roman"/>
          <w:sz w:val="28"/>
          <w:szCs w:val="28"/>
        </w:rPr>
        <w:t>Об образовании Контрольно-счетной палаты</w:t>
      </w:r>
    </w:p>
    <w:p w14:paraId="61EE8B99" w14:textId="77777777" w:rsidR="006A26D0" w:rsidRPr="001A072D" w:rsidRDefault="006A26D0" w:rsidP="006A2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176E521D" w14:textId="77777777" w:rsidR="006A26D0" w:rsidRPr="001A072D" w:rsidRDefault="006A26D0" w:rsidP="006A2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7E50DABA" w14:textId="77777777" w:rsidR="006A26D0" w:rsidRPr="001A072D" w:rsidRDefault="006A26D0" w:rsidP="006A26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 xml:space="preserve">Всеволожского муниципального района </w:t>
      </w:r>
    </w:p>
    <w:p w14:paraId="7EE41A9C" w14:textId="77777777" w:rsidR="00A32C38" w:rsidRPr="001A072D" w:rsidRDefault="006A26D0" w:rsidP="006A26D0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Ленинградской области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0FDDDB6B" w14:textId="77777777" w:rsidR="00A32C38" w:rsidRPr="001A072D" w:rsidRDefault="00A32C38" w:rsidP="00A32C38">
      <w:pPr>
        <w:pStyle w:val="ConsPlusNormal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375E61" w14:textId="191AA1D0" w:rsidR="00A32C38" w:rsidRPr="004954C1" w:rsidRDefault="006A26D0" w:rsidP="00E63C34">
      <w:pPr>
        <w:pStyle w:val="a8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4954C1">
        <w:rPr>
          <w:sz w:val="28"/>
          <w:szCs w:val="28"/>
        </w:rPr>
        <w:t>В соответствии с Конституцией Российской Федерации, Бюджетн</w:t>
      </w:r>
      <w:r w:rsidR="007702BB">
        <w:rPr>
          <w:sz w:val="28"/>
          <w:szCs w:val="28"/>
        </w:rPr>
        <w:t xml:space="preserve">ым </w:t>
      </w:r>
      <w:r w:rsidRPr="004954C1">
        <w:rPr>
          <w:sz w:val="28"/>
          <w:szCs w:val="28"/>
        </w:rPr>
        <w:t>кодекс</w:t>
      </w:r>
      <w:r w:rsidR="007702BB">
        <w:rPr>
          <w:sz w:val="28"/>
          <w:szCs w:val="28"/>
        </w:rPr>
        <w:t>ом</w:t>
      </w:r>
      <w:r w:rsidRPr="004954C1">
        <w:rPr>
          <w:sz w:val="28"/>
          <w:szCs w:val="28"/>
        </w:rPr>
        <w:t xml:space="preserve"> Российской Федерации,</w:t>
      </w:r>
      <w:r w:rsidR="00731059" w:rsidRPr="004954C1">
        <w:rPr>
          <w:sz w:val="28"/>
          <w:szCs w:val="28"/>
        </w:rPr>
        <w:t xml:space="preserve"> </w:t>
      </w:r>
      <w:r w:rsidR="00970CF4" w:rsidRPr="004954C1">
        <w:rPr>
          <w:sz w:val="28"/>
          <w:szCs w:val="28"/>
        </w:rPr>
        <w:t>Федеральным законом от 20.03.2025 № 33-ФЗ «Об общих принципах организации местного самоуправления в единой системе публичной власти»</w:t>
      </w:r>
      <w:r w:rsidRPr="004954C1">
        <w:rPr>
          <w:sz w:val="28"/>
          <w:szCs w:val="28"/>
          <w:shd w:val="clear" w:color="auto" w:fill="FFFFFF"/>
        </w:rPr>
        <w:t xml:space="preserve">, </w:t>
      </w:r>
      <w:bookmarkStart w:id="1" w:name="_Hlk107562558"/>
      <w:r w:rsidR="00A820B9" w:rsidRPr="004954C1">
        <w:rPr>
          <w:sz w:val="28"/>
          <w:szCs w:val="28"/>
        </w:rPr>
        <w:t xml:space="preserve">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Pr="004954C1">
        <w:rPr>
          <w:sz w:val="28"/>
          <w:szCs w:val="28"/>
          <w:shd w:val="clear" w:color="auto" w:fill="FFFFFF"/>
        </w:rPr>
        <w:t>Федеральным законом от</w:t>
      </w:r>
      <w:bookmarkEnd w:id="1"/>
      <w:r w:rsidR="00E63C34">
        <w:rPr>
          <w:sz w:val="28"/>
          <w:szCs w:val="28"/>
          <w:shd w:val="clear" w:color="auto" w:fill="FFFFFF"/>
        </w:rPr>
        <w:t> </w:t>
      </w:r>
      <w:r w:rsidRPr="004954C1">
        <w:rPr>
          <w:sz w:val="28"/>
          <w:szCs w:val="28"/>
          <w:shd w:val="clear" w:color="auto" w:fill="FFFFFF"/>
        </w:rPr>
        <w:t>02.03.2007 № 25-ФЗ «О муниципальной службе в Российской Федерации», Областным законом Ленинградской области от 11.03.2008 года № 14-оз «О</w:t>
      </w:r>
      <w:r w:rsidR="00E63C34">
        <w:rPr>
          <w:sz w:val="28"/>
          <w:szCs w:val="28"/>
          <w:shd w:val="clear" w:color="auto" w:fill="FFFFFF"/>
        </w:rPr>
        <w:t> </w:t>
      </w:r>
      <w:r w:rsidRPr="004954C1">
        <w:rPr>
          <w:sz w:val="28"/>
          <w:szCs w:val="28"/>
          <w:shd w:val="clear" w:color="auto" w:fill="FFFFFF"/>
        </w:rPr>
        <w:t>правовом регулировании муниципальной службы в Ленинградской области»</w:t>
      </w:r>
      <w:r w:rsidR="00A820B9" w:rsidRPr="004954C1">
        <w:rPr>
          <w:sz w:val="28"/>
          <w:szCs w:val="28"/>
          <w:shd w:val="clear" w:color="auto" w:fill="FFFFFF"/>
        </w:rPr>
        <w:t xml:space="preserve">, </w:t>
      </w:r>
      <w:r w:rsidR="00731059" w:rsidRPr="007702BB">
        <w:rPr>
          <w:sz w:val="28"/>
          <w:szCs w:val="28"/>
        </w:rPr>
        <w:t>Областным закон</w:t>
      </w:r>
      <w:r w:rsidR="004954C1" w:rsidRPr="007702BB">
        <w:rPr>
          <w:sz w:val="28"/>
          <w:szCs w:val="28"/>
        </w:rPr>
        <w:t>ом</w:t>
      </w:r>
      <w:r w:rsidR="00731059" w:rsidRPr="007702BB">
        <w:rPr>
          <w:sz w:val="28"/>
          <w:szCs w:val="28"/>
        </w:rPr>
        <w:t xml:space="preserve"> Ленин</w:t>
      </w:r>
      <w:r w:rsidR="004954C1" w:rsidRPr="007702BB">
        <w:rPr>
          <w:sz w:val="28"/>
          <w:szCs w:val="28"/>
        </w:rPr>
        <w:t>градской области от 13.03.2017 №</w:t>
      </w:r>
      <w:r w:rsidR="00731059" w:rsidRPr="007702BB">
        <w:rPr>
          <w:sz w:val="28"/>
          <w:szCs w:val="28"/>
        </w:rPr>
        <w:t xml:space="preserve"> 7-оз</w:t>
      </w:r>
      <w:r w:rsidR="004954C1" w:rsidRPr="007702BB">
        <w:rPr>
          <w:sz w:val="28"/>
          <w:szCs w:val="28"/>
        </w:rPr>
        <w:t xml:space="preserve"> «</w:t>
      </w:r>
      <w:r w:rsidR="00731059" w:rsidRPr="007702BB">
        <w:rPr>
          <w:sz w:val="28"/>
          <w:szCs w:val="28"/>
        </w:rPr>
        <w:t>Об отдельных вопросах организации и деятельности контрольно-счетных органов муниципальных обр</w:t>
      </w:r>
      <w:r w:rsidR="004954C1" w:rsidRPr="007702BB">
        <w:rPr>
          <w:sz w:val="28"/>
          <w:szCs w:val="28"/>
        </w:rPr>
        <w:t>азований Ленинградской области»</w:t>
      </w:r>
      <w:r w:rsidR="004954C1" w:rsidRPr="004954C1">
        <w:rPr>
          <w:sz w:val="28"/>
          <w:szCs w:val="28"/>
        </w:rPr>
        <w:t xml:space="preserve"> </w:t>
      </w:r>
      <w:r w:rsidRPr="004954C1">
        <w:rPr>
          <w:sz w:val="28"/>
          <w:szCs w:val="28"/>
          <w:shd w:val="clear" w:color="auto" w:fill="FFFFFF"/>
        </w:rPr>
        <w:t xml:space="preserve">и статьей 32 Устава </w:t>
      </w:r>
      <w:bookmarkStart w:id="2" w:name="_Hlk107563220"/>
      <w:r w:rsidRPr="004954C1">
        <w:rPr>
          <w:sz w:val="28"/>
          <w:szCs w:val="28"/>
          <w:shd w:val="clear" w:color="auto" w:fill="FFFFFF"/>
        </w:rPr>
        <w:t>муниципального образования «Муринское городское поселение»</w:t>
      </w:r>
      <w:bookmarkEnd w:id="2"/>
      <w:r w:rsidRPr="004954C1">
        <w:rPr>
          <w:sz w:val="28"/>
          <w:szCs w:val="28"/>
          <w:shd w:val="clear" w:color="auto" w:fill="FFFFFF"/>
        </w:rPr>
        <w:t xml:space="preserve"> Всеволожского района Ленинградской области</w:t>
      </w:r>
      <w:r w:rsidR="00A820B9" w:rsidRPr="004954C1">
        <w:rPr>
          <w:sz w:val="28"/>
          <w:szCs w:val="28"/>
          <w:shd w:val="clear" w:color="auto" w:fill="FFFFFF"/>
        </w:rPr>
        <w:t xml:space="preserve"> </w:t>
      </w:r>
      <w:r w:rsidRPr="004954C1">
        <w:rPr>
          <w:sz w:val="28"/>
          <w:szCs w:val="28"/>
        </w:rPr>
        <w:t xml:space="preserve">в целях обеспечения внешнего муниципального финансового контроля на территории  </w:t>
      </w:r>
      <w:r w:rsidRPr="004954C1">
        <w:rPr>
          <w:sz w:val="28"/>
          <w:szCs w:val="28"/>
          <w:shd w:val="clear" w:color="auto" w:fill="FFFFFF"/>
        </w:rPr>
        <w:t xml:space="preserve">муниципального образования «Муринское городское поселение» </w:t>
      </w:r>
      <w:r w:rsidRPr="004954C1">
        <w:rPr>
          <w:sz w:val="28"/>
          <w:szCs w:val="28"/>
        </w:rPr>
        <w:t>советом депутатов принято</w:t>
      </w:r>
    </w:p>
    <w:p w14:paraId="602C8627" w14:textId="77777777" w:rsidR="007702BB" w:rsidRDefault="007702BB" w:rsidP="007310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7237AFC" w14:textId="77777777" w:rsidR="006A26D0" w:rsidRDefault="005F2324" w:rsidP="007310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  <w:r w:rsidRPr="001A072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РЕШЕНИЕ:</w:t>
      </w:r>
    </w:p>
    <w:p w14:paraId="7C4DACBF" w14:textId="77777777" w:rsidR="00E63C34" w:rsidRPr="001A072D" w:rsidRDefault="00E63C34" w:rsidP="0073105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1731CFD8" w14:textId="499B2FAE" w:rsidR="006A26D0" w:rsidRPr="001A072D" w:rsidRDefault="00753194" w:rsidP="006A26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1</w:t>
      </w:r>
      <w:r w:rsidR="00DC16D3" w:rsidRPr="001A072D">
        <w:rPr>
          <w:rFonts w:ascii="Times New Roman" w:hAnsi="Times New Roman" w:cs="Times New Roman"/>
          <w:sz w:val="28"/>
          <w:szCs w:val="28"/>
        </w:rPr>
        <w:t xml:space="preserve">. </w:t>
      </w:r>
      <w:r w:rsidR="006A26D0" w:rsidRPr="001A072D">
        <w:rPr>
          <w:rFonts w:ascii="Times New Roman" w:hAnsi="Times New Roman" w:cs="Times New Roman"/>
          <w:sz w:val="28"/>
          <w:szCs w:val="28"/>
        </w:rPr>
        <w:t xml:space="preserve">Внести изменение </w:t>
      </w:r>
      <w:r w:rsidR="006A26D0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в решение совета депутатов от 17.08.2022 № 231 «</w:t>
      </w:r>
      <w:r w:rsidR="006A26D0" w:rsidRPr="001A072D">
        <w:rPr>
          <w:rFonts w:ascii="Times New Roman" w:hAnsi="Times New Roman" w:cs="Times New Roman"/>
          <w:sz w:val="28"/>
          <w:szCs w:val="28"/>
        </w:rPr>
        <w:t>Об образовании</w:t>
      </w:r>
      <w:r w:rsidR="00E63C34">
        <w:rPr>
          <w:rFonts w:ascii="Times New Roman" w:hAnsi="Times New Roman" w:cs="Times New Roman"/>
          <w:sz w:val="28"/>
          <w:szCs w:val="28"/>
        </w:rPr>
        <w:t xml:space="preserve"> </w:t>
      </w:r>
      <w:r w:rsidR="006A26D0" w:rsidRPr="001A072D">
        <w:rPr>
          <w:rFonts w:ascii="Times New Roman" w:hAnsi="Times New Roman" w:cs="Times New Roman"/>
          <w:sz w:val="28"/>
          <w:szCs w:val="28"/>
        </w:rPr>
        <w:t>Контрольно-счетной палаты</w:t>
      </w:r>
      <w:r w:rsidR="00E63C34">
        <w:rPr>
          <w:rFonts w:ascii="Times New Roman" w:hAnsi="Times New Roman" w:cs="Times New Roman"/>
          <w:sz w:val="28"/>
          <w:szCs w:val="28"/>
        </w:rPr>
        <w:t xml:space="preserve"> </w:t>
      </w:r>
      <w:r w:rsidR="006A26D0" w:rsidRPr="001A072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A26D0" w:rsidRPr="001A072D">
        <w:rPr>
          <w:rFonts w:ascii="Times New Roman" w:hAnsi="Times New Roman" w:cs="Times New Roman"/>
          <w:sz w:val="28"/>
          <w:szCs w:val="28"/>
        </w:rPr>
        <w:lastRenderedPageBreak/>
        <w:t xml:space="preserve">«Муринское городское </w:t>
      </w:r>
      <w:r w:rsidR="00E63C34" w:rsidRPr="001A072D">
        <w:rPr>
          <w:rFonts w:ascii="Times New Roman" w:hAnsi="Times New Roman" w:cs="Times New Roman"/>
          <w:sz w:val="28"/>
          <w:szCs w:val="28"/>
        </w:rPr>
        <w:t>поселение» Всеволожского</w:t>
      </w:r>
      <w:r w:rsidR="006A26D0" w:rsidRPr="001A072D"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</w:t>
      </w:r>
      <w:r w:rsidR="006A26D0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изложив </w:t>
      </w:r>
      <w:r w:rsidR="00F3075E" w:rsidRPr="001A072D"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="00CF0D8D" w:rsidRPr="001A072D">
        <w:rPr>
          <w:rFonts w:ascii="Times New Roman" w:hAnsi="Times New Roman" w:cs="Times New Roman"/>
          <w:bCs/>
          <w:sz w:val="28"/>
          <w:szCs w:val="28"/>
        </w:rPr>
        <w:t xml:space="preserve">о </w:t>
      </w:r>
      <w:r w:rsidR="00F3075E" w:rsidRPr="001A072D">
        <w:rPr>
          <w:rFonts w:ascii="Times New Roman" w:hAnsi="Times New Roman" w:cs="Times New Roman"/>
          <w:sz w:val="28"/>
          <w:szCs w:val="28"/>
        </w:rPr>
        <w:t xml:space="preserve">Контрольно-счетной палате муниципального образования «Муринское городское поселение» Всеволожского муниципального района Ленинградской </w:t>
      </w:r>
      <w:r w:rsidR="00F3075E" w:rsidRPr="007702BB">
        <w:rPr>
          <w:rFonts w:ascii="Times New Roman" w:hAnsi="Times New Roman" w:cs="Times New Roman"/>
          <w:sz w:val="28"/>
          <w:szCs w:val="28"/>
        </w:rPr>
        <w:t>области</w:t>
      </w:r>
      <w:r w:rsidR="006A26D0" w:rsidRPr="007702BB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  <w:r w:rsidR="006A26D0" w:rsidRPr="001A072D">
        <w:rPr>
          <w:rFonts w:ascii="Times New Roman" w:hAnsi="Times New Roman" w:cs="Times New Roman"/>
          <w:sz w:val="28"/>
          <w:szCs w:val="28"/>
        </w:rPr>
        <w:t>.</w:t>
      </w:r>
    </w:p>
    <w:p w14:paraId="6CFF5115" w14:textId="77777777" w:rsidR="00970CF4" w:rsidRPr="001A072D" w:rsidRDefault="00753194" w:rsidP="00970CF4">
      <w:pPr>
        <w:pStyle w:val="a8"/>
        <w:spacing w:before="0" w:beforeAutospacing="0" w:after="0" w:afterAutospacing="0"/>
        <w:ind w:firstLine="709"/>
        <w:jc w:val="both"/>
        <w:rPr>
          <w:sz w:val="28"/>
        </w:rPr>
      </w:pPr>
      <w:r w:rsidRPr="001A072D">
        <w:rPr>
          <w:color w:val="000000"/>
          <w:sz w:val="28"/>
          <w:szCs w:val="28"/>
        </w:rPr>
        <w:t xml:space="preserve">2. </w:t>
      </w:r>
      <w:r w:rsidR="00970CF4" w:rsidRPr="001A072D">
        <w:rPr>
          <w:sz w:val="28"/>
          <w:szCs w:val="28"/>
        </w:rPr>
        <w:t>Признать утратившим</w:t>
      </w:r>
      <w:r w:rsidR="004C4260" w:rsidRPr="001A072D">
        <w:rPr>
          <w:sz w:val="28"/>
          <w:szCs w:val="28"/>
        </w:rPr>
        <w:t>и</w:t>
      </w:r>
      <w:r w:rsidR="00970CF4" w:rsidRPr="001A072D">
        <w:rPr>
          <w:sz w:val="28"/>
          <w:szCs w:val="28"/>
        </w:rPr>
        <w:t xml:space="preserve"> силу:</w:t>
      </w:r>
    </w:p>
    <w:p w14:paraId="19D674A3" w14:textId="2F41A97F" w:rsidR="00970CF4" w:rsidRPr="001A072D" w:rsidRDefault="00970CF4" w:rsidP="004C4260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A072D">
        <w:rPr>
          <w:rFonts w:ascii="Times New Roman" w:hAnsi="Times New Roman"/>
          <w:sz w:val="28"/>
          <w:szCs w:val="28"/>
        </w:rPr>
        <w:t xml:space="preserve">1) решение совета депутатов </w:t>
      </w:r>
      <w:r w:rsidRPr="001A072D">
        <w:rPr>
          <w:rFonts w:ascii="Times New Roman" w:hAnsi="Times New Roman"/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1A072D">
        <w:rPr>
          <w:rFonts w:ascii="Times New Roman" w:hAnsi="Times New Roman"/>
          <w:sz w:val="28"/>
          <w:szCs w:val="28"/>
        </w:rPr>
        <w:t xml:space="preserve"> от </w:t>
      </w:r>
      <w:r w:rsidR="004C4260" w:rsidRPr="001A072D">
        <w:rPr>
          <w:rFonts w:ascii="Times New Roman" w:hAnsi="Times New Roman"/>
          <w:sz w:val="28"/>
          <w:szCs w:val="28"/>
        </w:rPr>
        <w:t>22</w:t>
      </w:r>
      <w:r w:rsidRPr="001A072D">
        <w:rPr>
          <w:rFonts w:ascii="Times New Roman" w:hAnsi="Times New Roman"/>
          <w:sz w:val="28"/>
          <w:szCs w:val="28"/>
        </w:rPr>
        <w:t>.</w:t>
      </w:r>
      <w:r w:rsidR="004C4260" w:rsidRPr="001A072D">
        <w:rPr>
          <w:rFonts w:ascii="Times New Roman" w:hAnsi="Times New Roman"/>
          <w:sz w:val="28"/>
          <w:szCs w:val="28"/>
        </w:rPr>
        <w:t>04</w:t>
      </w:r>
      <w:r w:rsidRPr="001A072D">
        <w:rPr>
          <w:rFonts w:ascii="Times New Roman" w:hAnsi="Times New Roman"/>
          <w:sz w:val="28"/>
          <w:szCs w:val="28"/>
        </w:rPr>
        <w:t xml:space="preserve">.2025 № </w:t>
      </w:r>
      <w:r w:rsidR="004C4260" w:rsidRPr="001A072D">
        <w:rPr>
          <w:rFonts w:ascii="Times New Roman" w:hAnsi="Times New Roman"/>
          <w:sz w:val="28"/>
          <w:szCs w:val="28"/>
        </w:rPr>
        <w:t>67</w:t>
      </w:r>
      <w:r w:rsidRPr="001A072D">
        <w:rPr>
          <w:rFonts w:ascii="Times New Roman" w:hAnsi="Times New Roman"/>
          <w:sz w:val="28"/>
          <w:szCs w:val="28"/>
        </w:rPr>
        <w:t xml:space="preserve"> «</w:t>
      </w:r>
      <w:r w:rsidR="004C4260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изменения в Положение 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утвержденное решением совета депутатов от 17.08.2022</w:t>
      </w:r>
      <w:r w:rsidR="00E63C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4260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E63C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4260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231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1A072D">
        <w:rPr>
          <w:rFonts w:ascii="Times New Roman" w:hAnsi="Times New Roman"/>
          <w:sz w:val="28"/>
          <w:szCs w:val="28"/>
        </w:rPr>
        <w:t>;</w:t>
      </w:r>
    </w:p>
    <w:p w14:paraId="44799110" w14:textId="77777777" w:rsidR="00E63C34" w:rsidRDefault="00970CF4" w:rsidP="00E63C34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1A072D">
        <w:rPr>
          <w:rFonts w:ascii="Times New Roman" w:hAnsi="Times New Roman"/>
          <w:sz w:val="28"/>
          <w:szCs w:val="28"/>
        </w:rPr>
        <w:t xml:space="preserve">2) решение совета депутатов </w:t>
      </w:r>
      <w:r w:rsidRPr="001A072D">
        <w:rPr>
          <w:rFonts w:ascii="Times New Roman" w:hAnsi="Times New Roman"/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1A072D">
        <w:rPr>
          <w:rFonts w:ascii="Times New Roman" w:hAnsi="Times New Roman"/>
          <w:sz w:val="28"/>
          <w:szCs w:val="28"/>
        </w:rPr>
        <w:t xml:space="preserve"> от 17.06.2025 № 80 «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изменения в решение совета депутатов от 17.08.2022 № 231 «</w:t>
      </w:r>
      <w:r w:rsidRPr="001A072D">
        <w:rPr>
          <w:rFonts w:ascii="Times New Roman" w:hAnsi="Times New Roman" w:cs="Times New Roman"/>
          <w:sz w:val="28"/>
          <w:szCs w:val="28"/>
        </w:rPr>
        <w:t>Об образовании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1A072D">
        <w:rPr>
          <w:rFonts w:ascii="Times New Roman" w:hAnsi="Times New Roman"/>
          <w:sz w:val="28"/>
          <w:szCs w:val="28"/>
        </w:rPr>
        <w:t>.</w:t>
      </w:r>
    </w:p>
    <w:p w14:paraId="40C5B17A" w14:textId="3A51332C" w:rsidR="00E63C34" w:rsidRDefault="00970CF4" w:rsidP="00E63C3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753194" w:rsidRPr="001A072D">
        <w:rPr>
          <w:rFonts w:ascii="Times New Roman" w:hAnsi="Times New Roman" w:cs="Times New Roman"/>
          <w:bCs/>
          <w:sz w:val="28"/>
          <w:szCs w:val="28"/>
        </w:rPr>
        <w:t>Опубликовать настоящее решение в газете «Муринская панорама» и на официальном сайте</w:t>
      </w:r>
      <w:r w:rsidR="0015510F">
        <w:rPr>
          <w:rFonts w:ascii="Times New Roman" w:hAnsi="Times New Roman" w:cs="Times New Roman"/>
          <w:bCs/>
          <w:sz w:val="28"/>
          <w:szCs w:val="28"/>
        </w:rPr>
        <w:t xml:space="preserve"> муниципального образования</w:t>
      </w:r>
      <w:r w:rsidR="00753194" w:rsidRPr="001A072D">
        <w:rPr>
          <w:rFonts w:ascii="Times New Roman" w:hAnsi="Times New Roman" w:cs="Times New Roman"/>
          <w:bCs/>
          <w:sz w:val="28"/>
          <w:szCs w:val="28"/>
        </w:rPr>
        <w:t xml:space="preserve"> в информационно-телекоммуникационной сети Интернет </w:t>
      </w:r>
      <w:r w:rsidR="00753194" w:rsidRPr="001A072D">
        <w:rPr>
          <w:rFonts w:ascii="Times New Roman" w:hAnsi="Times New Roman" w:cs="Times New Roman"/>
          <w:sz w:val="28"/>
          <w:szCs w:val="28"/>
        </w:rPr>
        <w:t>mo-murino.ru.</w:t>
      </w:r>
    </w:p>
    <w:p w14:paraId="7A08F898" w14:textId="77777777" w:rsidR="00E63C34" w:rsidRDefault="00970CF4" w:rsidP="00E63C3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072D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753194" w:rsidRPr="001A072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753194" w:rsidRPr="001A072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решение вступает в силу </w:t>
      </w:r>
      <w:r w:rsidR="007D0CD4" w:rsidRPr="001A072D">
        <w:rPr>
          <w:rFonts w:ascii="Times New Roman" w:hAnsi="Times New Roman" w:cs="Times New Roman"/>
          <w:color w:val="000000"/>
          <w:sz w:val="28"/>
          <w:szCs w:val="28"/>
        </w:rPr>
        <w:t>01 января 2026 года</w:t>
      </w:r>
      <w:r w:rsidR="00753194" w:rsidRPr="001A072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B82D7E3" w14:textId="60DAD32C" w:rsidR="00753194" w:rsidRPr="001A072D" w:rsidRDefault="00436AC5" w:rsidP="00E63C3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072D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753194" w:rsidRPr="001A072D">
        <w:rPr>
          <w:rFonts w:ascii="Times New Roman" w:hAnsi="Times New Roman" w:cs="Times New Roman"/>
          <w:color w:val="000000"/>
          <w:sz w:val="28"/>
          <w:szCs w:val="28"/>
        </w:rPr>
        <w:t>. Контроль за исполнением настоящего решения возложить на постоянную</w:t>
      </w:r>
      <w:r w:rsidR="00E63C34">
        <w:rPr>
          <w:rFonts w:ascii="Times New Roman" w:hAnsi="Times New Roman" w:cs="Times New Roman"/>
          <w:color w:val="000000"/>
          <w:sz w:val="28"/>
          <w:szCs w:val="28"/>
        </w:rPr>
        <w:t xml:space="preserve"> комиссию</w:t>
      </w:r>
      <w:r w:rsidR="00753194" w:rsidRPr="001A072D">
        <w:rPr>
          <w:rFonts w:ascii="Times New Roman" w:hAnsi="Times New Roman" w:cs="Times New Roman"/>
          <w:color w:val="000000"/>
          <w:sz w:val="28"/>
          <w:szCs w:val="28"/>
        </w:rPr>
        <w:t xml:space="preserve"> по вопросам местного самоуправления, гласности, использования земель, законности и правопорядка.</w:t>
      </w:r>
    </w:p>
    <w:p w14:paraId="45A0FCE7" w14:textId="77777777" w:rsidR="00753194" w:rsidRPr="001A072D" w:rsidRDefault="00753194" w:rsidP="0075319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C12F0CD" w14:textId="77777777" w:rsidR="00753194" w:rsidRPr="001A072D" w:rsidRDefault="00753194" w:rsidP="0075319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ACBBDF" w14:textId="77777777" w:rsidR="00753194" w:rsidRPr="001A072D" w:rsidRDefault="00753194" w:rsidP="0075319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B013DB" w14:textId="77777777" w:rsidR="00753194" w:rsidRPr="001A072D" w:rsidRDefault="00753194" w:rsidP="00753194">
      <w:pPr>
        <w:spacing w:after="0"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1A072D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>Глава муниципального образования</w:t>
      </w:r>
    </w:p>
    <w:p w14:paraId="1BF69B18" w14:textId="77777777" w:rsidR="00753194" w:rsidRPr="001A072D" w:rsidRDefault="00753194" w:rsidP="00753194">
      <w:pPr>
        <w:spacing w:after="0"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1A072D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>«Муринское городское поселение»</w:t>
      </w:r>
    </w:p>
    <w:p w14:paraId="5EA895B9" w14:textId="77777777" w:rsidR="00753194" w:rsidRPr="001A072D" w:rsidRDefault="00753194" w:rsidP="00753194">
      <w:pPr>
        <w:spacing w:after="0" w:line="240" w:lineRule="auto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1A072D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>Всеволожского муниципального района</w:t>
      </w:r>
    </w:p>
    <w:p w14:paraId="0484C848" w14:textId="3217CA97" w:rsidR="00753194" w:rsidRPr="001A072D" w:rsidRDefault="00753194" w:rsidP="007531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 xml:space="preserve">Ленинградской области                                                                </w:t>
      </w:r>
      <w:r w:rsidR="00E63C34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 xml:space="preserve">      </w:t>
      </w:r>
      <w:r w:rsidRPr="001A072D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 xml:space="preserve">С.Н. </w:t>
      </w:r>
      <w:proofErr w:type="spellStart"/>
      <w:r w:rsidRPr="001A072D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 w:bidi="hi-IN"/>
        </w:rPr>
        <w:t>Галиновский</w:t>
      </w:r>
      <w:proofErr w:type="spellEnd"/>
    </w:p>
    <w:p w14:paraId="75041F1C" w14:textId="77777777" w:rsidR="00371496" w:rsidRPr="001A072D" w:rsidRDefault="00371496" w:rsidP="0075319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3A2A74C7" w14:textId="77777777" w:rsidR="005F2324" w:rsidRPr="001A072D" w:rsidRDefault="005F2324" w:rsidP="00753194">
      <w:pPr>
        <w:spacing w:after="0" w:line="24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09CEB6A9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5A4225FE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36B86EBF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5C7D5752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4F8BDEFF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43F6C04B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6C3BC70C" w14:textId="77777777" w:rsidR="00175077" w:rsidRPr="001A072D" w:rsidRDefault="00175077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4C501457" w14:textId="77777777" w:rsidR="007D0CD4" w:rsidRDefault="007D0CD4" w:rsidP="00A0194E">
      <w:p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14:paraId="3729268C" w14:textId="77777777" w:rsidR="00175077" w:rsidRPr="001A072D" w:rsidRDefault="00175077" w:rsidP="00984194">
      <w:pPr>
        <w:pStyle w:val="ConsNonformat"/>
        <w:widowControl/>
        <w:ind w:right="0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1A072D">
        <w:rPr>
          <w:rFonts w:ascii="Times New Roman" w:hAnsi="Times New Roman" w:cs="Times New Roman"/>
          <w:iCs/>
          <w:sz w:val="24"/>
          <w:szCs w:val="24"/>
        </w:rPr>
        <w:lastRenderedPageBreak/>
        <w:t>Утверждено</w:t>
      </w:r>
    </w:p>
    <w:p w14:paraId="40B893A3" w14:textId="77777777" w:rsidR="00175077" w:rsidRPr="001A072D" w:rsidRDefault="00175077" w:rsidP="00984194">
      <w:pPr>
        <w:pStyle w:val="ConsNormal"/>
        <w:jc w:val="right"/>
        <w:rPr>
          <w:rFonts w:ascii="Times New Roman" w:hAnsi="Times New Roman"/>
          <w:sz w:val="24"/>
          <w:szCs w:val="24"/>
        </w:rPr>
      </w:pPr>
      <w:r w:rsidRPr="001A072D">
        <w:rPr>
          <w:rFonts w:ascii="Times New Roman" w:hAnsi="Times New Roman"/>
          <w:sz w:val="24"/>
          <w:szCs w:val="24"/>
        </w:rPr>
        <w:t>решением совета депутатов</w:t>
      </w:r>
    </w:p>
    <w:p w14:paraId="0404B8B3" w14:textId="77777777" w:rsidR="00A32C38" w:rsidRPr="001A072D" w:rsidRDefault="00A32C38" w:rsidP="00984194">
      <w:pPr>
        <w:pStyle w:val="ConsNormal"/>
        <w:jc w:val="right"/>
        <w:rPr>
          <w:rFonts w:ascii="Times New Roman" w:hAnsi="Times New Roman"/>
          <w:sz w:val="24"/>
          <w:szCs w:val="24"/>
        </w:rPr>
      </w:pPr>
      <w:r w:rsidRPr="001A072D">
        <w:rPr>
          <w:rFonts w:ascii="Times New Roman" w:hAnsi="Times New Roman"/>
          <w:sz w:val="24"/>
          <w:szCs w:val="24"/>
        </w:rPr>
        <w:t>муниципального образования</w:t>
      </w:r>
    </w:p>
    <w:p w14:paraId="442E4E65" w14:textId="77777777" w:rsidR="00A32C38" w:rsidRPr="001A072D" w:rsidRDefault="00A32C38" w:rsidP="00984194">
      <w:pPr>
        <w:pStyle w:val="ConsNormal"/>
        <w:jc w:val="right"/>
        <w:rPr>
          <w:rFonts w:ascii="Times New Roman" w:hAnsi="Times New Roman"/>
          <w:sz w:val="24"/>
          <w:szCs w:val="24"/>
        </w:rPr>
      </w:pPr>
      <w:r w:rsidRPr="001A072D">
        <w:rPr>
          <w:rFonts w:ascii="Times New Roman" w:hAnsi="Times New Roman"/>
          <w:sz w:val="24"/>
          <w:szCs w:val="24"/>
        </w:rPr>
        <w:t>«Муринское городское поселение»</w:t>
      </w:r>
    </w:p>
    <w:p w14:paraId="3F824857" w14:textId="77777777" w:rsidR="00A32C38" w:rsidRPr="001A072D" w:rsidRDefault="00A32C38" w:rsidP="00984194">
      <w:pPr>
        <w:pStyle w:val="ConsNormal"/>
        <w:jc w:val="right"/>
        <w:rPr>
          <w:rFonts w:ascii="Times New Roman" w:hAnsi="Times New Roman"/>
          <w:sz w:val="24"/>
          <w:szCs w:val="24"/>
        </w:rPr>
      </w:pPr>
      <w:r w:rsidRPr="001A072D">
        <w:rPr>
          <w:rFonts w:ascii="Times New Roman" w:hAnsi="Times New Roman"/>
          <w:sz w:val="24"/>
          <w:szCs w:val="24"/>
        </w:rPr>
        <w:t>Всеволожского муниципального района</w:t>
      </w:r>
    </w:p>
    <w:p w14:paraId="041E0EAC" w14:textId="77777777" w:rsidR="00A32C38" w:rsidRPr="001A072D" w:rsidRDefault="00A32C38" w:rsidP="00984194">
      <w:pPr>
        <w:pStyle w:val="ConsNormal"/>
        <w:jc w:val="right"/>
        <w:rPr>
          <w:rFonts w:ascii="Times New Roman" w:hAnsi="Times New Roman"/>
          <w:sz w:val="24"/>
          <w:szCs w:val="24"/>
        </w:rPr>
      </w:pPr>
      <w:r w:rsidRPr="001A072D">
        <w:rPr>
          <w:rFonts w:ascii="Times New Roman" w:hAnsi="Times New Roman"/>
          <w:sz w:val="24"/>
          <w:szCs w:val="24"/>
        </w:rPr>
        <w:t>Ленинградской области</w:t>
      </w:r>
    </w:p>
    <w:p w14:paraId="10258087" w14:textId="49AA12C5" w:rsidR="00175077" w:rsidRPr="001A072D" w:rsidRDefault="00175077" w:rsidP="00984194">
      <w:pPr>
        <w:pStyle w:val="ConsNormal"/>
        <w:jc w:val="right"/>
        <w:rPr>
          <w:rFonts w:ascii="Times New Roman" w:hAnsi="Times New Roman"/>
          <w:sz w:val="28"/>
          <w:szCs w:val="28"/>
        </w:rPr>
      </w:pPr>
      <w:r w:rsidRPr="001A072D">
        <w:rPr>
          <w:rFonts w:ascii="Times New Roman" w:hAnsi="Times New Roman"/>
          <w:sz w:val="24"/>
          <w:szCs w:val="24"/>
        </w:rPr>
        <w:t>от «</w:t>
      </w:r>
      <w:r w:rsidR="00DC551F">
        <w:rPr>
          <w:rFonts w:ascii="Times New Roman" w:hAnsi="Times New Roman"/>
          <w:sz w:val="24"/>
          <w:szCs w:val="24"/>
        </w:rPr>
        <w:t>23</w:t>
      </w:r>
      <w:r w:rsidR="00072BA7" w:rsidRPr="001A072D">
        <w:rPr>
          <w:rFonts w:ascii="Times New Roman" w:hAnsi="Times New Roman"/>
          <w:sz w:val="24"/>
          <w:szCs w:val="24"/>
        </w:rPr>
        <w:t>»</w:t>
      </w:r>
      <w:r w:rsidR="00DC551F">
        <w:rPr>
          <w:rFonts w:ascii="Times New Roman" w:hAnsi="Times New Roman"/>
          <w:sz w:val="24"/>
          <w:szCs w:val="24"/>
        </w:rPr>
        <w:t xml:space="preserve"> декабря </w:t>
      </w:r>
      <w:r w:rsidR="00984194" w:rsidRPr="001A072D">
        <w:rPr>
          <w:rFonts w:ascii="Times New Roman" w:hAnsi="Times New Roman"/>
          <w:sz w:val="24"/>
          <w:szCs w:val="24"/>
        </w:rPr>
        <w:t>2025</w:t>
      </w:r>
      <w:r w:rsidRPr="001A072D">
        <w:rPr>
          <w:rFonts w:ascii="Times New Roman" w:hAnsi="Times New Roman"/>
          <w:sz w:val="24"/>
          <w:szCs w:val="24"/>
        </w:rPr>
        <w:t xml:space="preserve"> года</w:t>
      </w:r>
      <w:r w:rsidR="007702BB">
        <w:rPr>
          <w:rFonts w:ascii="Times New Roman" w:hAnsi="Times New Roman"/>
          <w:sz w:val="24"/>
          <w:szCs w:val="24"/>
        </w:rPr>
        <w:t xml:space="preserve"> </w:t>
      </w:r>
      <w:r w:rsidRPr="001A072D">
        <w:rPr>
          <w:rFonts w:ascii="Times New Roman" w:hAnsi="Times New Roman"/>
          <w:sz w:val="24"/>
          <w:szCs w:val="24"/>
        </w:rPr>
        <w:t>№</w:t>
      </w:r>
      <w:r w:rsidR="00DC551F">
        <w:rPr>
          <w:rFonts w:ascii="Times New Roman" w:hAnsi="Times New Roman"/>
          <w:sz w:val="24"/>
          <w:szCs w:val="24"/>
        </w:rPr>
        <w:t xml:space="preserve"> 124</w:t>
      </w:r>
    </w:p>
    <w:p w14:paraId="09C07CAF" w14:textId="77777777" w:rsidR="00175077" w:rsidRPr="001A072D" w:rsidRDefault="00175077" w:rsidP="00175077">
      <w:pPr>
        <w:pStyle w:val="Con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14:paraId="387BFD8C" w14:textId="77777777" w:rsidR="00175077" w:rsidRPr="001A072D" w:rsidRDefault="00175077" w:rsidP="00175077">
      <w:pPr>
        <w:pStyle w:val="Con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14:paraId="07BAB1A4" w14:textId="77777777" w:rsidR="00175077" w:rsidRPr="001A072D" w:rsidRDefault="00175077" w:rsidP="00175077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1A07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ПОЛОЖЕНИЕ</w:t>
      </w:r>
    </w:p>
    <w:p w14:paraId="203D8286" w14:textId="77777777" w:rsidR="00DC16D3" w:rsidRPr="001A072D" w:rsidRDefault="005A75F9" w:rsidP="00175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Hlk108101174"/>
      <w:r w:rsidRPr="001A072D">
        <w:rPr>
          <w:rFonts w:ascii="Times New Roman" w:hAnsi="Times New Roman" w:cs="Times New Roman"/>
          <w:b/>
          <w:sz w:val="28"/>
          <w:szCs w:val="28"/>
        </w:rPr>
        <w:t xml:space="preserve"> о </w:t>
      </w:r>
      <w:r w:rsidR="00175077" w:rsidRPr="001A072D">
        <w:rPr>
          <w:rFonts w:ascii="Times New Roman" w:hAnsi="Times New Roman" w:cs="Times New Roman"/>
          <w:b/>
          <w:sz w:val="28"/>
          <w:szCs w:val="28"/>
        </w:rPr>
        <w:t>Контрольно-счетной палате</w:t>
      </w:r>
      <w:bookmarkEnd w:id="3"/>
    </w:p>
    <w:p w14:paraId="72C50D04" w14:textId="77777777" w:rsidR="00175077" w:rsidRPr="001A072D" w:rsidRDefault="00175077" w:rsidP="00175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72D">
        <w:rPr>
          <w:rFonts w:ascii="Times New Roman" w:hAnsi="Times New Roman" w:cs="Times New Roman"/>
          <w:b/>
          <w:sz w:val="28"/>
          <w:szCs w:val="28"/>
        </w:rPr>
        <w:t>муниципального образования «Муринское городское поселение»</w:t>
      </w:r>
    </w:p>
    <w:p w14:paraId="0C915774" w14:textId="77777777" w:rsidR="00175077" w:rsidRPr="001A072D" w:rsidRDefault="00175077" w:rsidP="00175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72D">
        <w:rPr>
          <w:rFonts w:ascii="Times New Roman" w:hAnsi="Times New Roman" w:cs="Times New Roman"/>
          <w:b/>
          <w:sz w:val="28"/>
          <w:szCs w:val="28"/>
        </w:rPr>
        <w:t>Всеволожского муниципального района Ленинградской области</w:t>
      </w:r>
    </w:p>
    <w:p w14:paraId="3ED4C080" w14:textId="77777777" w:rsidR="006A26D0" w:rsidRPr="001A072D" w:rsidRDefault="006A26D0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4" w:name="Par24"/>
      <w:bookmarkEnd w:id="4"/>
    </w:p>
    <w:p w14:paraId="02E9D3A8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Статья 1. Общие положения</w:t>
      </w:r>
    </w:p>
    <w:p w14:paraId="5F698FBF" w14:textId="77777777" w:rsidR="00DC16D3" w:rsidRPr="001A072D" w:rsidRDefault="00DC16D3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6FBC89AC" w14:textId="5844E5D7" w:rsidR="00175077" w:rsidRPr="001A072D" w:rsidRDefault="00DC16D3" w:rsidP="00DC16D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Положение о </w:t>
      </w:r>
      <w:r w:rsidR="00175077" w:rsidRPr="001A07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Контрольно-счетной палате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Положение) разработано в соответствии с действующим законодательством Российской Федерации, Уставом муниципального образования «</w:t>
      </w:r>
      <w:bookmarkStart w:id="5" w:name="_Hlk107568502"/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Муринское городское поселение</w:t>
      </w:r>
      <w:bookmarkEnd w:id="5"/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Всеволожского муниципального района 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Ленинградской области (далее – У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 муниципального образования) 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и устанавливает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задачи, полномочия и статус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75F9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муниципального образования «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Муринское городское поселение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 Всеволожского муниципального района Ленинградской области (далее - Контрольно-счетная палата).</w:t>
      </w:r>
    </w:p>
    <w:p w14:paraId="2EFA82EC" w14:textId="77777777" w:rsidR="00F7786E" w:rsidRPr="001A072D" w:rsidRDefault="00F7786E" w:rsidP="00DC16D3">
      <w:pPr>
        <w:pStyle w:val="a4"/>
        <w:spacing w:after="0" w:line="240" w:lineRule="auto"/>
        <w:ind w:left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B7D5FE4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6" w:name="Par28"/>
      <w:bookmarkEnd w:id="6"/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Статья 2. Статус </w:t>
      </w:r>
      <w:r w:rsidR="00BE241F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73D48498" w14:textId="77777777" w:rsidR="00DC16D3" w:rsidRPr="001A072D" w:rsidRDefault="00DC16D3" w:rsidP="00DC16D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AEFA219" w14:textId="77777777" w:rsidR="00DC16D3" w:rsidRPr="001A072D" w:rsidRDefault="00175077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1. Контрольно-счетная палата является постоянно действующим органом внешнего муниципального финансового контроля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территории </w:t>
      </w:r>
      <w:r w:rsidRPr="001A072D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муниципального образования 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«Муринское городское поселение» (далее – МО </w:t>
      </w:r>
      <w:bookmarkStart w:id="7" w:name="_Hlk107568781"/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«Муринское городское поселение»</w:t>
      </w:r>
      <w:bookmarkEnd w:id="7"/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образуется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представительным органом - 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советом депутатов муниципального образования «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«Муринское городское поселение»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(далее – совет депутатов) и подотчетна ему.</w:t>
      </w:r>
    </w:p>
    <w:p w14:paraId="162A5BB2" w14:textId="77777777" w:rsidR="00DC16D3" w:rsidRPr="001A072D" w:rsidRDefault="00175077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 Полное наименование контрольно-счетного органа – Контрольно-счетная палата муниципального образования «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Муринское городское поселение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 Всеволожского муниципального района Ленинградской области.</w:t>
      </w:r>
    </w:p>
    <w:p w14:paraId="720C817F" w14:textId="269AF18D" w:rsidR="00A42833" w:rsidRPr="001A072D" w:rsidRDefault="00175077" w:rsidP="00A4283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Сокращенное наименование контрольно-счетного органа – Контрольно-счетная палата муниципального образования «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Муринское городское поселение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»</w:t>
      </w:r>
      <w:r w:rsidR="00BE7D6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(далее – Контрольно-счетная палата)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14:paraId="64D0CA10" w14:textId="77777777" w:rsidR="00A42833" w:rsidRPr="001A072D" w:rsidRDefault="00175077" w:rsidP="00A4283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 Контрольно-счетная палата обладает организационной и функциональной независимостью и осуществляет свою деятельность самостоятельно.</w:t>
      </w:r>
    </w:p>
    <w:p w14:paraId="38E4BB6D" w14:textId="77777777" w:rsidR="00A42833" w:rsidRPr="001A072D" w:rsidRDefault="00175077" w:rsidP="00A4283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4. Деятельность Контрольно-счетной палаты не может быть приостановлена, в том числе в связи с истечением срока или досрочным прекращением полномочий совета депутатов.</w:t>
      </w:r>
    </w:p>
    <w:p w14:paraId="39F728DA" w14:textId="77777777" w:rsidR="00A42833" w:rsidRPr="001A072D" w:rsidRDefault="00175077" w:rsidP="00A42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5.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Контрольно-счетная палата обладает правами юридического лица.</w:t>
      </w:r>
    </w:p>
    <w:p w14:paraId="59E70E62" w14:textId="77777777" w:rsidR="00A42833" w:rsidRPr="001A072D" w:rsidRDefault="00175077" w:rsidP="00A97E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="00E15F7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Контрольно-счетная палата является органом местного самоуправления, имеет гербовую печать и бланки со своим наименованием и с изображением герба муниципального образования.</w:t>
      </w:r>
    </w:p>
    <w:p w14:paraId="101FA19E" w14:textId="77777777" w:rsidR="00175077" w:rsidRPr="007702BB" w:rsidRDefault="00175077" w:rsidP="00A97ED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E15F7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Контрольно-счетная палата обладает правом правотворческой инициативы по вопросам своей деятельности и реализации полномочий внешнего </w:t>
      </w:r>
      <w:r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финансового контроля.</w:t>
      </w:r>
    </w:p>
    <w:p w14:paraId="2887DFF9" w14:textId="77777777" w:rsidR="00DC23FA" w:rsidRPr="001A072D" w:rsidRDefault="00DC23FA" w:rsidP="004537E8">
      <w:pPr>
        <w:pStyle w:val="a"/>
        <w:numPr>
          <w:ilvl w:val="0"/>
          <w:numId w:val="0"/>
        </w:numPr>
        <w:spacing w:before="0"/>
        <w:ind w:right="-2" w:firstLine="709"/>
        <w:rPr>
          <w:color w:val="000000" w:themeColor="text1"/>
        </w:rPr>
      </w:pPr>
      <w:r w:rsidRPr="007702BB">
        <w:rPr>
          <w:color w:val="000000" w:themeColor="text1"/>
        </w:rPr>
        <w:t xml:space="preserve">8. </w:t>
      </w:r>
      <w:r w:rsidR="00A97ED5" w:rsidRPr="007702BB">
        <w:rPr>
          <w:color w:val="000000" w:themeColor="text1"/>
        </w:rPr>
        <w:t xml:space="preserve">Адрес </w:t>
      </w:r>
      <w:r w:rsidR="00A97ED5" w:rsidRPr="007702BB">
        <w:rPr>
          <w:rFonts w:eastAsia="Calibri"/>
          <w:color w:val="000000" w:themeColor="text1"/>
        </w:rPr>
        <w:t>Контрольно-счетной палаты</w:t>
      </w:r>
      <w:r w:rsidR="00A97ED5" w:rsidRPr="007702BB">
        <w:t xml:space="preserve">: </w:t>
      </w:r>
      <w:r w:rsidR="004537E8" w:rsidRPr="007702BB">
        <w:t xml:space="preserve">188662, Ленинградская область, </w:t>
      </w:r>
      <w:proofErr w:type="spellStart"/>
      <w:r w:rsidR="004537E8" w:rsidRPr="007702BB">
        <w:t>м.р</w:t>
      </w:r>
      <w:proofErr w:type="spellEnd"/>
      <w:r w:rsidR="004537E8" w:rsidRPr="007702BB">
        <w:t xml:space="preserve">-н Всеволожский, </w:t>
      </w:r>
      <w:proofErr w:type="spellStart"/>
      <w:r w:rsidR="004537E8" w:rsidRPr="007702BB">
        <w:t>г.п</w:t>
      </w:r>
      <w:proofErr w:type="spellEnd"/>
      <w:r w:rsidR="004537E8" w:rsidRPr="007702BB">
        <w:t>. Муринское, г. Мурино, ул</w:t>
      </w:r>
      <w:r w:rsidR="007702BB">
        <w:t>.</w:t>
      </w:r>
      <w:r w:rsidR="004537E8" w:rsidRPr="007702BB">
        <w:t xml:space="preserve"> Оборонная, д. 32-А.</w:t>
      </w:r>
    </w:p>
    <w:p w14:paraId="7FA8286C" w14:textId="77777777" w:rsidR="00175077" w:rsidRPr="001A072D" w:rsidRDefault="00175077" w:rsidP="00DC16D3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123B6AF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Статья 3. Правовые основы деятельности </w:t>
      </w:r>
      <w:r w:rsidR="00BE241F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022456BB" w14:textId="77777777" w:rsidR="00A42833" w:rsidRPr="001A072D" w:rsidRDefault="00A42833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472000DA" w14:textId="77777777" w:rsidR="00175077" w:rsidRPr="001A072D" w:rsidRDefault="00A42833" w:rsidP="00A428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Контрольно-счетная палата осуществляет свою деятельность на основе </w:t>
      </w:r>
      <w:hyperlink r:id="rId7" w:history="1">
        <w:r w:rsidR="00175077"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Конституции</w:t>
        </w:r>
      </w:hyperlink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Российской Федерации, законодательства Российской Федерации, законов и иных нормативных правовых актов Ленинградской области, </w:t>
      </w:r>
      <w:hyperlink r:id="rId8" w:history="1">
        <w:r w:rsidR="00EA3C2E"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</w:t>
        </w:r>
        <w:r w:rsidR="00175077"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става</w:t>
        </w:r>
      </w:hyperlink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образования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настоящего Положения, регламента </w:t>
      </w:r>
      <w:r w:rsidR="005B35CE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иных муниципальных правовых актов 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 «Муринское городское поселение»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1CD7886" w14:textId="77777777" w:rsidR="00AC35B1" w:rsidRPr="001A072D" w:rsidRDefault="00AC35B1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8" w:name="Par34"/>
      <w:bookmarkStart w:id="9" w:name="Par49"/>
      <w:bookmarkEnd w:id="8"/>
      <w:bookmarkEnd w:id="9"/>
    </w:p>
    <w:p w14:paraId="3295888B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Статья 4. Принципы деятельности </w:t>
      </w:r>
      <w:r w:rsidR="00BE241F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2DA40A7F" w14:textId="77777777" w:rsidR="00A42833" w:rsidRPr="001A072D" w:rsidRDefault="00A42833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0933875A" w14:textId="77777777" w:rsidR="00175077" w:rsidRPr="001A072D" w:rsidRDefault="00A42833" w:rsidP="00A4283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1. 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Деятельность Контрольно-счетной палаты основывается на принципах законности, объективности, эффективности, независимости, открытости и гласности.</w:t>
      </w:r>
    </w:p>
    <w:p w14:paraId="18DC39AD" w14:textId="77777777" w:rsidR="00175077" w:rsidRPr="001A072D" w:rsidRDefault="00175077" w:rsidP="00DC16D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39D5B3E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10" w:name="Par53"/>
      <w:bookmarkStart w:id="11" w:name="_Hlk108689470"/>
      <w:bookmarkStart w:id="12" w:name="_Hlk108705112"/>
      <w:bookmarkEnd w:id="10"/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Статья 5. Состав и структура </w:t>
      </w:r>
      <w:r w:rsidR="00BE241F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56C2389B" w14:textId="77777777" w:rsidR="00A42833" w:rsidRPr="001A072D" w:rsidRDefault="00A42833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4027F67" w14:textId="213164FF" w:rsidR="0068669E" w:rsidRPr="001A072D" w:rsidRDefault="00A42833" w:rsidP="006866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Контрольно-счетная палата образуется в составе председателя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A26D0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и аппарата</w:t>
      </w:r>
      <w:r w:rsidR="00457C73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контрольно-счетного органа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EDE7E3E" w14:textId="32629C9B" w:rsidR="0068669E" w:rsidRPr="001A072D" w:rsidRDefault="0068669E" w:rsidP="006866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072D">
        <w:rPr>
          <w:rFonts w:ascii="Times New Roman" w:hAnsi="Times New Roman"/>
          <w:sz w:val="28"/>
          <w:szCs w:val="28"/>
        </w:rPr>
        <w:t xml:space="preserve">2. В состав аппарата </w:t>
      </w:r>
      <w:r w:rsidR="005B35CE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  <w:r w:rsidR="00BE7D6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/>
          <w:sz w:val="28"/>
          <w:szCs w:val="28"/>
        </w:rPr>
        <w:t xml:space="preserve">входят инспекторы и иные штатные работники. На инспекторов </w:t>
      </w:r>
      <w:r w:rsidR="005B35CE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  <w:r w:rsidR="00BE7D6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/>
          <w:sz w:val="28"/>
          <w:szCs w:val="28"/>
        </w:rPr>
        <w:t>возлагаются обязанности по организации и непосредственному проведению внешнего муниципального финансового контроля.</w:t>
      </w:r>
    </w:p>
    <w:p w14:paraId="589DD2AF" w14:textId="77777777" w:rsidR="0068669E" w:rsidRPr="001A072D" w:rsidRDefault="0068669E" w:rsidP="006866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/>
          <w:color w:val="000000"/>
          <w:sz w:val="28"/>
          <w:szCs w:val="28"/>
        </w:rPr>
        <w:t>В соответствии с законом Ленинградской области от 11.03.2008 № 14-оз «О правовом регулировании муниципальной службы в Ленинградской области» должность инспектора контрольно-счетного органа отнесена к старшей должности муниципальной службы, для которой установлены следующие к</w:t>
      </w:r>
      <w:r w:rsidRPr="001A072D">
        <w:rPr>
          <w:rFonts w:ascii="Times New Roman" w:hAnsi="Times New Roman"/>
          <w:sz w:val="28"/>
          <w:szCs w:val="28"/>
        </w:rPr>
        <w:t>валификационные требования, предъявляемые к уровню профессионального образования, стажу муниципальной службы или работы по специальности, направлению подготовки - высшее образование (без предъявления требований к стажу) либо среднее профессиональное образование, соответствующее направлению деятельности, при стаже муниципальной службы или работы по специальности, направлению подготовки не менее двух лет.</w:t>
      </w:r>
    </w:p>
    <w:p w14:paraId="39A86C53" w14:textId="77777777" w:rsidR="00A42833" w:rsidRPr="001A072D" w:rsidRDefault="00175077" w:rsidP="00A42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Председатель Контрольно-счетной палаты замеща</w:t>
      </w:r>
      <w:r w:rsidR="00C846D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т муниципальн</w:t>
      </w:r>
      <w:r w:rsidR="00C846D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</w:t>
      </w:r>
      <w:r w:rsidR="00C846D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D508372" w14:textId="77777777" w:rsidR="00A42833" w:rsidRPr="001A072D" w:rsidRDefault="00C846D6" w:rsidP="00A42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4. Срок полномочий председателя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 5 лет.</w:t>
      </w:r>
    </w:p>
    <w:p w14:paraId="64CF7757" w14:textId="77777777" w:rsidR="00A42833" w:rsidRPr="001A072D" w:rsidRDefault="005D5A12" w:rsidP="00A42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 Порядок рассмотрения кандидатур</w:t>
      </w:r>
      <w:r w:rsidR="00054DA2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должност</w:t>
      </w:r>
      <w:r w:rsidR="00C846D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председателя Контрольно-счетной палаты устанавливается настоящим Положением.</w:t>
      </w:r>
    </w:p>
    <w:p w14:paraId="06223706" w14:textId="77777777" w:rsidR="00A42833" w:rsidRPr="001A072D" w:rsidRDefault="005D5A12" w:rsidP="00A4283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 Деятельность Контрольно-счетной палаты не может быть приостановлена, в том числе в связи с досрочным прекращением полномочий совета депутатов.</w:t>
      </w:r>
    </w:p>
    <w:p w14:paraId="69A5A2AA" w14:textId="77777777" w:rsidR="00B864EC" w:rsidRPr="001A072D" w:rsidRDefault="005D5A12" w:rsidP="00B86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Права, обязанности и ответственность работников Контрольно-счетной палаты определяются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законодательством о муниципальной службе, трудовым законодательством и иными нормативными правовыми актами, содержащими нормы трудового права, настоящим Положением и регламентом </w:t>
      </w:r>
      <w:bookmarkStart w:id="13" w:name="_Hlk108689026"/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</w:t>
      </w:r>
      <w:bookmarkEnd w:id="13"/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11"/>
    </w:p>
    <w:p w14:paraId="125E4A86" w14:textId="77777777" w:rsidR="00B864EC" w:rsidRPr="001A072D" w:rsidRDefault="00B864EC" w:rsidP="00B864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072D">
        <w:rPr>
          <w:rFonts w:ascii="Times New Roman" w:hAnsi="Times New Roman"/>
          <w:sz w:val="28"/>
          <w:szCs w:val="28"/>
        </w:rPr>
        <w:t>8. Штатная численность Контрольно-счетной палаты определяется решением совета депутатов по представлению председателя Контрольно-счетной палаты с учетом необходимости выполнения возложенных законодательством полномочий, обеспечения организационной и функциональной независимости Контрольно-счетной палаты.</w:t>
      </w:r>
    </w:p>
    <w:p w14:paraId="465DA656" w14:textId="77777777" w:rsidR="00936922" w:rsidRPr="001A072D" w:rsidRDefault="00B864EC" w:rsidP="00B864E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072D">
        <w:rPr>
          <w:rFonts w:ascii="Times New Roman" w:hAnsi="Times New Roman"/>
          <w:sz w:val="28"/>
          <w:szCs w:val="28"/>
        </w:rPr>
        <w:t>9. Кадровое обеспечение, в том числе ведение и хранение трудовых книжек работников Контрольно-счетной палаты осуществляется в соответствии с действующим законодательством.</w:t>
      </w:r>
    </w:p>
    <w:p w14:paraId="11C2F8CD" w14:textId="77777777" w:rsidR="00B864EC" w:rsidRPr="001A072D" w:rsidRDefault="00B864EC" w:rsidP="00B864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FCF95DA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Par66"/>
      <w:bookmarkEnd w:id="14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6. Порядок назначения на должность и освобожд</w:t>
      </w:r>
      <w:r w:rsidR="00054DA2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ения от должности председателя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59B4D40A" w14:textId="77777777" w:rsidR="00A42833" w:rsidRPr="001A072D" w:rsidRDefault="00A42833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37699D" w14:textId="77777777" w:rsidR="00A42833" w:rsidRPr="001A072D" w:rsidRDefault="00054DA2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Председатель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 назнача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тся на должность советом депутатов.</w:t>
      </w:r>
      <w:bookmarkStart w:id="15" w:name="_Hlk108691090"/>
    </w:p>
    <w:p w14:paraId="2DDB67AE" w14:textId="77777777" w:rsidR="00A42833" w:rsidRPr="001A072D" w:rsidRDefault="00175077" w:rsidP="00A428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Предложени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кандидатур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должность председателя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Контрольно-счетной палаты вноси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тся в совет депутатов:</w:t>
      </w:r>
    </w:p>
    <w:p w14:paraId="5525482A" w14:textId="77777777" w:rsidR="00A42833" w:rsidRPr="001A072D" w:rsidRDefault="00175077" w:rsidP="00A4283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Главой муниципального образования - председателем совета депутатов;</w:t>
      </w:r>
    </w:p>
    <w:p w14:paraId="124E57D1" w14:textId="77777777" w:rsidR="00A42833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2) депутатами совета депутатов - не менее одной трети от установленного числа депутатов совета депутатов.</w:t>
      </w:r>
      <w:bookmarkEnd w:id="15"/>
    </w:p>
    <w:p w14:paraId="628B9742" w14:textId="77777777" w:rsidR="00175077" w:rsidRPr="001A072D" w:rsidRDefault="00BE241F" w:rsidP="00AE19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Решение о назначении на должность председателя Контрольно-счетной палаты принимается большинством голосов </w:t>
      </w:r>
      <w:r w:rsidR="005B35CE" w:rsidRPr="001A072D">
        <w:rPr>
          <w:rFonts w:ascii="Times New Roman" w:hAnsi="Times New Roman" w:cs="Times New Roman"/>
          <w:sz w:val="28"/>
          <w:szCs w:val="28"/>
        </w:rPr>
        <w:t>от установленно</w:t>
      </w:r>
      <w:r w:rsidR="00AE1949" w:rsidRPr="001A072D">
        <w:rPr>
          <w:rFonts w:ascii="Times New Roman" w:hAnsi="Times New Roman" w:cs="Times New Roman"/>
          <w:sz w:val="28"/>
          <w:szCs w:val="28"/>
        </w:rPr>
        <w:t xml:space="preserve">го </w:t>
      </w:r>
      <w:r w:rsidR="005B35CE" w:rsidRPr="001A072D">
        <w:rPr>
          <w:rFonts w:ascii="Times New Roman" w:hAnsi="Times New Roman" w:cs="Times New Roman"/>
          <w:sz w:val="28"/>
          <w:szCs w:val="28"/>
        </w:rPr>
        <w:t>числ</w:t>
      </w:r>
      <w:r w:rsidR="00AE1949" w:rsidRPr="001A072D">
        <w:rPr>
          <w:rFonts w:ascii="Times New Roman" w:hAnsi="Times New Roman" w:cs="Times New Roman"/>
          <w:sz w:val="28"/>
          <w:szCs w:val="28"/>
        </w:rPr>
        <w:t>а депутатов с</w:t>
      </w:r>
      <w:r w:rsidR="005B35CE" w:rsidRPr="001A072D">
        <w:rPr>
          <w:rFonts w:ascii="Times New Roman" w:hAnsi="Times New Roman" w:cs="Times New Roman"/>
          <w:sz w:val="28"/>
          <w:szCs w:val="28"/>
        </w:rPr>
        <w:t>овета депутатов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36B0DF" w14:textId="77777777" w:rsidR="00AE1949" w:rsidRPr="001A072D" w:rsidRDefault="00AE1949" w:rsidP="00AE19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C4CDD68" w14:textId="77777777" w:rsidR="00E63C34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16" w:name="Par85"/>
      <w:bookmarkEnd w:id="16"/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Статья 7. Требования к кандидатур</w:t>
      </w:r>
      <w:r w:rsidR="00EA3C2E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 на должность</w:t>
      </w:r>
    </w:p>
    <w:p w14:paraId="6D2C1215" w14:textId="59563C1C" w:rsidR="00175077" w:rsidRPr="001A072D" w:rsidRDefault="00EA3C2E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председателя 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4EBE9CE0" w14:textId="77777777" w:rsidR="00A42833" w:rsidRPr="001A072D" w:rsidRDefault="00A42833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019510ED" w14:textId="77777777" w:rsidR="00A42833" w:rsidRPr="001A072D" w:rsidRDefault="00A42833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Par87"/>
      <w:bookmarkEnd w:id="17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На должность председателя Контрольно-счетной палаты назнач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ае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тся граждан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ин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йской Федерации, соответствующий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следующим квалификационным требованиям:</w:t>
      </w:r>
    </w:p>
    <w:p w14:paraId="4EB6F584" w14:textId="77777777" w:rsidR="00A42833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наличие высшего образования;</w:t>
      </w:r>
    </w:p>
    <w:p w14:paraId="5BF5A33E" w14:textId="77777777" w:rsidR="00A42833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</w:t>
      </w:r>
      <w:r w:rsidR="00A42833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менее пяти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лет;</w:t>
      </w:r>
    </w:p>
    <w:p w14:paraId="7984621A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знание Конституции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законов Ленинградской области и иных нормативных правовых актов, 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става </w:t>
      </w:r>
      <w:r w:rsidR="00EA3C2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образования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утвержденных Счетной палатой Российской Федерации.</w:t>
      </w:r>
    </w:p>
    <w:p w14:paraId="66B484D1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Гражданин Российской Федерации не может быть назначен на должность </w:t>
      </w:r>
      <w:r w:rsidR="003B47B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председателя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 в случае:</w:t>
      </w:r>
    </w:p>
    <w:p w14:paraId="36582C0E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наличия у него неснятой или непогашенной судимости;</w:t>
      </w:r>
    </w:p>
    <w:p w14:paraId="6F9EDEAA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14:paraId="3CD107D5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14:paraId="3A265BC2" w14:textId="77777777" w:rsidR="00C45944" w:rsidRPr="001A072D" w:rsidRDefault="00175077" w:rsidP="00DC16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4) </w:t>
      </w:r>
      <w:r w:rsidR="00C4594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 </w:t>
      </w:r>
    </w:p>
    <w:p w14:paraId="6C9AF21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5) наличия оснований, предусмотренных пунктом </w:t>
      </w:r>
      <w:r w:rsidR="00A42833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 настоящей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статьи.</w:t>
      </w:r>
    </w:p>
    <w:p w14:paraId="0F469402" w14:textId="0C1EC519" w:rsidR="00A42833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8" w:name="Par97"/>
      <w:bookmarkEnd w:id="18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Председатель </w:t>
      </w:r>
      <w:bookmarkStart w:id="19" w:name="_Hlk108702678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Контрольно-счетной палаты </w:t>
      </w:r>
      <w:bookmarkEnd w:id="19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не мо</w:t>
      </w:r>
      <w:r w:rsidR="003B47B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жет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муниципального образования,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7DAF" w:rsidRPr="001A072D">
        <w:rPr>
          <w:rFonts w:ascii="Times New Roman" w:hAnsi="Times New Roman"/>
          <w:sz w:val="28"/>
          <w:szCs w:val="28"/>
        </w:rPr>
        <w:t xml:space="preserve">главой местной администрации,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руководителями судебных и правоохранительных органов, расположенных на территории МО «Муринское городское поселение».</w:t>
      </w:r>
    </w:p>
    <w:p w14:paraId="21A8CBFF" w14:textId="137BFAF2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Председатель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 не мо</w:t>
      </w:r>
      <w:r w:rsidR="00F8275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жет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14:paraId="63A6C31C" w14:textId="1656C57F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 Председатель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палаты, а также лиц</w:t>
      </w:r>
      <w:r w:rsidR="00F8275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, претендующ</w:t>
      </w:r>
      <w:r w:rsidR="00F8275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е на замещение указанн</w:t>
      </w:r>
      <w:r w:rsidR="00F8275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должност</w:t>
      </w:r>
      <w:r w:rsidR="00F8275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1A072D">
        <w:rPr>
          <w:rFonts w:ascii="Times New Roman" w:hAnsi="Times New Roman" w:cs="Times New Roman"/>
          <w:sz w:val="28"/>
          <w:szCs w:val="28"/>
        </w:rPr>
        <w:t>обязаны представлять сведения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своих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Ленинградской области, муниципальными нормативными правовыми актами.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bookmarkEnd w:id="12"/>
    <w:p w14:paraId="0F980256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59E45B4" w14:textId="2DD205BE" w:rsidR="00175077" w:rsidRPr="001A072D" w:rsidRDefault="00E63C3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Статья 8. Гарантии статуса должностных лиц </w:t>
      </w:r>
      <w:r w:rsidR="00DF1201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33E4E787" w14:textId="77777777" w:rsidR="0006740E" w:rsidRPr="001A072D" w:rsidRDefault="0006740E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92F76A" w14:textId="77777777" w:rsidR="005D1426" w:rsidRPr="001A072D" w:rsidRDefault="005D1426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Председатель, инспектор являются должностными лицами Контрольно-счетной палаты.</w:t>
      </w:r>
    </w:p>
    <w:p w14:paraId="742A8162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Воздействие в какой-либо форме на должностных лиц </w:t>
      </w:r>
      <w:r w:rsidR="007A0DA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bookmarkStart w:id="20" w:name="_Hlk109225268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</w:t>
      </w:r>
      <w:bookmarkEnd w:id="20"/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Ленинградской области.</w:t>
      </w:r>
    </w:p>
    <w:p w14:paraId="1DB291C0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Должностные лица Контрольно-счетной палаты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14:paraId="668E440C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Должностные лица Контрольно-счетной палаты обладают гарантиями профессиональной независимости.</w:t>
      </w:r>
    </w:p>
    <w:p w14:paraId="7AD55D44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 Председатель Контрольно-счетной палаты досрочно освобождается от должности на основании решения совета депутатов по следующим основаниям:</w:t>
      </w:r>
    </w:p>
    <w:p w14:paraId="666802E5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вступления в законную силу обвинительного приговора суда в отношении него;</w:t>
      </w:r>
    </w:p>
    <w:p w14:paraId="3F43FB82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2) признания недееспособным или ограниченно дееспособным вступившим в законную силу решением суда;</w:t>
      </w:r>
    </w:p>
    <w:p w14:paraId="2E148EC8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14:paraId="65B65F5A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4) подачи письменного заявления об отставке;</w:t>
      </w:r>
    </w:p>
    <w:p w14:paraId="2074F197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5)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полномочиями, если за решение о их досрочном освобождении проголосует большинство от установленного числа депутатов совета депутатов;</w:t>
      </w:r>
    </w:p>
    <w:p w14:paraId="4164E4EE" w14:textId="2EAAEAFB" w:rsidR="00753F68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6)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7D6E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достижения,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3F6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установленного законом Ленинградской области, нормативным правовым актом совета депутатов в соответствии с федеральным законом предельного возраста пребывания в должности;</w:t>
      </w:r>
    </w:p>
    <w:p w14:paraId="56AF4558" w14:textId="1788DBB6" w:rsidR="002E6BA4" w:rsidRPr="001A072D" w:rsidRDefault="00175077" w:rsidP="002E6B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7) выявления обстоятельств, предусмотренных </w:t>
      </w:r>
      <w:hyperlink r:id="rId9" w:anchor="P124" w:history="1">
        <w:r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частями </w:t>
        </w:r>
      </w:hyperlink>
      <w:r w:rsidR="00D6324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2,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3, 4</w:t>
      </w:r>
      <w:r w:rsidR="00D6324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4E0E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0" w:anchor="P132" w:history="1">
        <w:r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статьи </w:t>
        </w:r>
      </w:hyperlink>
      <w:r w:rsidRPr="001A072D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7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настоящего Положения;</w:t>
      </w:r>
    </w:p>
    <w:p w14:paraId="1D04145E" w14:textId="005A9C68" w:rsidR="002E6BA4" w:rsidRPr="001A072D" w:rsidRDefault="00175077" w:rsidP="002E6B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8) несоблюдения ограничений, запретов, неисполнения обязанностей, которые установлены Федеральным законом от 25</w:t>
      </w:r>
      <w:r w:rsidR="00843BA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.12.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2008 № 273-ФЗ «О</w:t>
      </w:r>
      <w:r w:rsidR="002E6BA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противодействии коррупции», Федеральным законом от </w:t>
      </w:r>
      <w:r w:rsidR="00843BA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843BA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.12.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2012 №</w:t>
      </w:r>
      <w:r w:rsidR="002E6BA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230-ФЗ «О контроле за соответствием расходов лиц, замещающих государственные должности, и иных лиц их доходам», Федеральным законом от </w:t>
      </w:r>
      <w:r w:rsidR="00843BA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843BA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.05.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2013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14:paraId="408E13FE" w14:textId="77777777" w:rsidR="00175077" w:rsidRPr="001A072D" w:rsidRDefault="00175077" w:rsidP="000C6C7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6. Предложения об отстранении председателя Контрольно-счетной палаты от должности вносятся в совет депутатов лицами, имеющими право внесения предложений по кандидатурам на данную должность.</w:t>
      </w:r>
    </w:p>
    <w:p w14:paraId="25A1D9CE" w14:textId="77777777" w:rsidR="00F41578" w:rsidRPr="001A072D" w:rsidRDefault="000C6C7A" w:rsidP="00F41578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7. Председателю Контрольно-счетной палаты</w:t>
      </w:r>
      <w:r w:rsidRPr="001A072D">
        <w:rPr>
          <w:rFonts w:ascii="Times New Roman" w:hAnsi="Times New Roman" w:cs="Times New Roman"/>
          <w:bCs/>
          <w:sz w:val="28"/>
          <w:szCs w:val="28"/>
        </w:rPr>
        <w:t xml:space="preserve"> предоставляется ежегодный оплачиваемый отпуск</w:t>
      </w:r>
      <w:r w:rsidRPr="001A072D">
        <w:rPr>
          <w:rFonts w:ascii="Times New Roman" w:hAnsi="Times New Roman" w:cs="Times New Roman"/>
          <w:sz w:val="28"/>
        </w:rPr>
        <w:t xml:space="preserve"> с сохранением должности и денежного содержания. </w:t>
      </w:r>
      <w:r w:rsidRPr="001A072D">
        <w:rPr>
          <w:rFonts w:ascii="Times New Roman" w:hAnsi="Times New Roman" w:cs="Times New Roman"/>
          <w:sz w:val="28"/>
          <w:szCs w:val="28"/>
        </w:rPr>
        <w:t>Ежегодный оплачиваемый отпуск п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редседателя Контрольно-счетной палаты</w:t>
      </w:r>
      <w:r w:rsidRPr="001A072D">
        <w:rPr>
          <w:rFonts w:ascii="Times New Roman" w:hAnsi="Times New Roman" w:cs="Times New Roman"/>
          <w:sz w:val="28"/>
          <w:szCs w:val="28"/>
        </w:rPr>
        <w:t xml:space="preserve"> состоит из основного оплачиваемого отпуска и дополнительных оплачиваемых отпусков. Ежегодный основной оплачиваемый отпуск предоставляется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Председателю Контрольно-счетной палаты</w:t>
      </w:r>
      <w:r w:rsidRPr="001A072D">
        <w:rPr>
          <w:rFonts w:ascii="Times New Roman" w:hAnsi="Times New Roman" w:cs="Times New Roman"/>
          <w:sz w:val="28"/>
          <w:szCs w:val="28"/>
        </w:rPr>
        <w:t xml:space="preserve"> продолжительностью </w:t>
      </w:r>
      <w:r w:rsidR="007D0CD4" w:rsidRPr="001A072D">
        <w:rPr>
          <w:rFonts w:ascii="Times New Roman" w:hAnsi="Times New Roman" w:cs="Times New Roman"/>
          <w:sz w:val="28"/>
          <w:szCs w:val="28"/>
        </w:rPr>
        <w:t>30</w:t>
      </w:r>
      <w:r w:rsidRPr="001A072D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14:paraId="4D2D8834" w14:textId="77777777" w:rsidR="000C6C7A" w:rsidRPr="001A072D" w:rsidRDefault="000C6C7A" w:rsidP="00F41578">
      <w:pPr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8. Председателю Контрольно-счетной палаты</w:t>
      </w:r>
      <w:r w:rsidRPr="001A072D">
        <w:rPr>
          <w:rFonts w:ascii="Times New Roman" w:hAnsi="Times New Roman" w:cs="Times New Roman"/>
          <w:bCs/>
          <w:sz w:val="28"/>
          <w:szCs w:val="28"/>
        </w:rPr>
        <w:t xml:space="preserve"> предоставляются следующие </w:t>
      </w:r>
      <w:r w:rsidRPr="001A072D">
        <w:rPr>
          <w:rFonts w:ascii="Times New Roman" w:hAnsi="Times New Roman" w:cs="Times New Roman"/>
          <w:sz w:val="28"/>
          <w:szCs w:val="28"/>
        </w:rPr>
        <w:t>дополнительные оплачиваемые отпуска</w:t>
      </w:r>
      <w:r w:rsidRPr="001A072D">
        <w:rPr>
          <w:rFonts w:ascii="Times New Roman" w:hAnsi="Times New Roman" w:cs="Times New Roman"/>
          <w:bCs/>
          <w:sz w:val="28"/>
          <w:szCs w:val="28"/>
        </w:rPr>
        <w:t>:</w:t>
      </w:r>
    </w:p>
    <w:p w14:paraId="66CF20F5" w14:textId="77777777" w:rsidR="000C6C7A" w:rsidRPr="001A072D" w:rsidRDefault="000C6C7A" w:rsidP="000C6C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- ежегодный дополнительный оплачиваемый отпуск за ненормированный рабочий день продолжительностью 3 календарных дня;</w:t>
      </w:r>
    </w:p>
    <w:p w14:paraId="333050B0" w14:textId="77777777" w:rsidR="000C6C7A" w:rsidRPr="001A072D" w:rsidRDefault="000C6C7A" w:rsidP="000C6C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- ежегодный дополнительный оплачиваемый отпуск за выслугу лет;</w:t>
      </w:r>
    </w:p>
    <w:p w14:paraId="5F94492D" w14:textId="61711ED3" w:rsidR="000C6C7A" w:rsidRPr="001A072D" w:rsidRDefault="000C6C7A" w:rsidP="000C6C7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-</w:t>
      </w:r>
      <w:r w:rsidR="00BE7D6E">
        <w:rPr>
          <w:rFonts w:ascii="Times New Roman" w:hAnsi="Times New Roman" w:cs="Times New Roman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sz w:val="28"/>
          <w:szCs w:val="28"/>
        </w:rPr>
        <w:t xml:space="preserve">ежегодный дополнительный оплачиваемый отпуск, </w:t>
      </w:r>
      <w:r w:rsidRPr="001A072D">
        <w:rPr>
          <w:rFonts w:ascii="Times New Roman" w:hAnsi="Times New Roman" w:cs="Times New Roman"/>
          <w:sz w:val="28"/>
          <w:szCs w:val="28"/>
          <w:shd w:val="clear" w:color="auto" w:fill="FFFFFF"/>
        </w:rPr>
        <w:t>предоставляемый в случаях, предусмотренных федеральными </w:t>
      </w:r>
      <w:hyperlink r:id="rId11" w:anchor="dst100805" w:history="1">
        <w:r w:rsidRPr="001A072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законами</w:t>
        </w:r>
      </w:hyperlink>
      <w:r w:rsidRPr="001A072D">
        <w:rPr>
          <w:rFonts w:ascii="Times New Roman" w:hAnsi="Times New Roman" w:cs="Times New Roman"/>
          <w:sz w:val="28"/>
          <w:szCs w:val="28"/>
          <w:shd w:val="clear" w:color="auto" w:fill="FFFFFF"/>
        </w:rPr>
        <w:t> и законами Ленинградской области.</w:t>
      </w:r>
    </w:p>
    <w:p w14:paraId="56C82A00" w14:textId="6E056E9B" w:rsidR="007D0CD4" w:rsidRPr="001A072D" w:rsidRDefault="000C6C7A" w:rsidP="00CF720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 xml:space="preserve">Продолжительность ежегодного дополнительного оплачиваемого отпуска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председателя Контрольно-счетной палаты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sz w:val="28"/>
          <w:szCs w:val="28"/>
        </w:rPr>
        <w:t xml:space="preserve">за выслугу лет </w:t>
      </w:r>
      <w:r w:rsidR="00634437" w:rsidRPr="001A072D">
        <w:rPr>
          <w:rFonts w:ascii="Times New Roman" w:hAnsi="Times New Roman" w:cs="Times New Roman"/>
          <w:sz w:val="28"/>
          <w:szCs w:val="28"/>
        </w:rPr>
        <w:t xml:space="preserve">не может превышать 10 календарных дней и </w:t>
      </w:r>
      <w:r w:rsidR="00CF7206" w:rsidRPr="001A072D">
        <w:rPr>
          <w:rFonts w:ascii="Times New Roman" w:hAnsi="Times New Roman" w:cs="Times New Roman"/>
          <w:sz w:val="28"/>
          <w:szCs w:val="28"/>
        </w:rPr>
        <w:t>рассчитывается исходя из стажа Председателя Контрольно-счетной палаты (полных лет на начало рабочего (служебного) года, за который предоставляется отпуск) на должностях, перечисленных в пункте 9 настоящего Положения</w:t>
      </w:r>
      <w:r w:rsidR="007D0CD4" w:rsidRPr="001A072D">
        <w:rPr>
          <w:rFonts w:ascii="Times New Roman" w:hAnsi="Times New Roman" w:cs="Times New Roman"/>
          <w:sz w:val="28"/>
          <w:szCs w:val="28"/>
        </w:rPr>
        <w:t>:</w:t>
      </w:r>
    </w:p>
    <w:p w14:paraId="580015FE" w14:textId="77777777" w:rsidR="00CF7206" w:rsidRPr="001A072D" w:rsidRDefault="00CF7206" w:rsidP="00CF7206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A072D">
        <w:rPr>
          <w:sz w:val="28"/>
          <w:szCs w:val="28"/>
        </w:rPr>
        <w:t>при стаже от 1 года до 5 лет - 1 календарный день;</w:t>
      </w:r>
    </w:p>
    <w:p w14:paraId="1658A2DE" w14:textId="77777777" w:rsidR="00CF7206" w:rsidRPr="001A072D" w:rsidRDefault="00CF7206" w:rsidP="00CF7206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A072D">
        <w:rPr>
          <w:sz w:val="28"/>
          <w:szCs w:val="28"/>
        </w:rPr>
        <w:t xml:space="preserve">при стаже от 5 до 10 лет - 5 календарных дней; </w:t>
      </w:r>
    </w:p>
    <w:p w14:paraId="616CE035" w14:textId="77777777" w:rsidR="00CF7206" w:rsidRPr="001A072D" w:rsidRDefault="00CF7206" w:rsidP="00CF7206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A072D">
        <w:rPr>
          <w:sz w:val="28"/>
          <w:szCs w:val="28"/>
        </w:rPr>
        <w:t xml:space="preserve">при стаже от 10 до 15 лет - 7 календарных дней; </w:t>
      </w:r>
    </w:p>
    <w:p w14:paraId="28E24EFC" w14:textId="77777777" w:rsidR="00CF7206" w:rsidRPr="001A072D" w:rsidRDefault="00CF7206" w:rsidP="00CF7206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A072D">
        <w:rPr>
          <w:sz w:val="28"/>
          <w:szCs w:val="28"/>
        </w:rPr>
        <w:t xml:space="preserve">при стаже 15 лет и более - 10 календарных дней. </w:t>
      </w:r>
    </w:p>
    <w:p w14:paraId="0CFCEB72" w14:textId="77777777" w:rsidR="007D0CD4" w:rsidRPr="001A072D" w:rsidRDefault="00CF7206" w:rsidP="00F4157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П</w:t>
      </w:r>
      <w:r w:rsidR="007D0CD4" w:rsidRPr="001A072D">
        <w:rPr>
          <w:rFonts w:ascii="Times New Roman" w:hAnsi="Times New Roman" w:cs="Times New Roman"/>
          <w:sz w:val="28"/>
          <w:szCs w:val="28"/>
        </w:rPr>
        <w:t xml:space="preserve">ри исчислении общей продолжительности ежегодного оплачиваемого отпуска </w:t>
      </w:r>
      <w:r w:rsidR="007D0CD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председателя Контрольно-счетной палаты</w:t>
      </w:r>
      <w:r w:rsidR="007D0CD4" w:rsidRPr="001A072D">
        <w:rPr>
          <w:rFonts w:ascii="Times New Roman" w:hAnsi="Times New Roman" w:cs="Times New Roman"/>
          <w:sz w:val="28"/>
          <w:szCs w:val="28"/>
        </w:rPr>
        <w:t xml:space="preserve"> ежегодный основной оплачиваемый отпуск суммируется с ежегодными дополнительными оплачиваемыми отпусками.</w:t>
      </w:r>
    </w:p>
    <w:p w14:paraId="5DE13C58" w14:textId="4BB881DB" w:rsidR="000C6C7A" w:rsidRPr="001A072D" w:rsidRDefault="000C6C7A" w:rsidP="00F415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 xml:space="preserve">9. В стаж (общую продолжительность работы) для определения продолжительности ежегодного дополнительного оплачиваемого отпуска </w:t>
      </w:r>
      <w:r w:rsidR="00F4157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председателя Контрольно-счетной палаты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sz w:val="28"/>
          <w:szCs w:val="28"/>
        </w:rPr>
        <w:t>за выслугу лет включаются периоды замещения:</w:t>
      </w:r>
    </w:p>
    <w:p w14:paraId="24D4E432" w14:textId="77777777" w:rsidR="000C6C7A" w:rsidRPr="001A072D" w:rsidRDefault="000C6C7A" w:rsidP="00F4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1) должностей муниципальной службы;</w:t>
      </w:r>
    </w:p>
    <w:p w14:paraId="16431F0B" w14:textId="77777777" w:rsidR="000C6C7A" w:rsidRPr="001A072D" w:rsidRDefault="000C6C7A" w:rsidP="00F4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2) муниципальных должностей;</w:t>
      </w:r>
    </w:p>
    <w:p w14:paraId="280AAA69" w14:textId="77777777" w:rsidR="000C6C7A" w:rsidRPr="001A072D" w:rsidRDefault="000C6C7A" w:rsidP="00F4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3) государственных должностей Российской Федерации и государственных должностей субъектов Российской Федерации;</w:t>
      </w:r>
    </w:p>
    <w:p w14:paraId="3C384793" w14:textId="77777777" w:rsidR="000C6C7A" w:rsidRPr="001A072D" w:rsidRDefault="000C6C7A" w:rsidP="00F4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>4) должностей государственной гражданской службы, воинских должностей и должностей федеральной государственной службы иных видов.</w:t>
      </w:r>
    </w:p>
    <w:p w14:paraId="561EAC8A" w14:textId="77777777" w:rsidR="00F41578" w:rsidRPr="001A072D" w:rsidRDefault="000C6C7A" w:rsidP="00F4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72D">
        <w:rPr>
          <w:rFonts w:ascii="Times New Roman" w:hAnsi="Times New Roman" w:cs="Times New Roman"/>
          <w:sz w:val="28"/>
          <w:szCs w:val="28"/>
        </w:rPr>
        <w:t xml:space="preserve">В стаж (общую продолжительность работы) для определения продолжительности ежегодного дополнительного оплачиваемого отпуска за выслугу лет </w:t>
      </w:r>
      <w:r w:rsidRPr="001A072D">
        <w:rPr>
          <w:rFonts w:ascii="Times New Roman" w:hAnsi="Times New Roman" w:cs="Times New Roman"/>
          <w:sz w:val="28"/>
          <w:szCs w:val="28"/>
          <w:shd w:val="clear" w:color="auto" w:fill="FFFFFF"/>
        </w:rPr>
        <w:t>также включаются (засчитываются) периоды замещения иных должностей, включаемые (засчитываемые) в стаж муниципальной службы, государственной гражданской службы в соответствии с федеральными законами</w:t>
      </w:r>
      <w:r w:rsidRPr="001A07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1CE17AD" w14:textId="2F2F0033" w:rsidR="00634437" w:rsidRPr="001A072D" w:rsidRDefault="00F41578" w:rsidP="00A36883">
      <w:pPr>
        <w:pStyle w:val="a8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1A072D">
        <w:rPr>
          <w:sz w:val="28"/>
          <w:szCs w:val="28"/>
        </w:rPr>
        <w:t>10</w:t>
      </w:r>
      <w:r w:rsidR="000C6C7A" w:rsidRPr="001A072D">
        <w:rPr>
          <w:sz w:val="28"/>
          <w:szCs w:val="28"/>
        </w:rPr>
        <w:t xml:space="preserve">. </w:t>
      </w:r>
      <w:r w:rsidR="00CF7206" w:rsidRPr="001A072D">
        <w:rPr>
          <w:color w:val="000000" w:themeColor="text1"/>
          <w:sz w:val="28"/>
          <w:szCs w:val="28"/>
        </w:rPr>
        <w:t>Председателю Контрольно-счетной палаты</w:t>
      </w:r>
      <w:r w:rsidR="00BE7D6E">
        <w:rPr>
          <w:color w:val="000000" w:themeColor="text1"/>
          <w:sz w:val="28"/>
          <w:szCs w:val="28"/>
        </w:rPr>
        <w:t xml:space="preserve"> </w:t>
      </w:r>
      <w:r w:rsidR="00634437" w:rsidRPr="001A072D">
        <w:rPr>
          <w:sz w:val="28"/>
          <w:szCs w:val="28"/>
        </w:rPr>
        <w:t xml:space="preserve">по его письменному заявлению решением </w:t>
      </w:r>
      <w:r w:rsidR="00CF7206" w:rsidRPr="001A072D">
        <w:rPr>
          <w:sz w:val="28"/>
          <w:szCs w:val="28"/>
        </w:rPr>
        <w:t>совета депутатов</w:t>
      </w:r>
      <w:r w:rsidR="00634437" w:rsidRPr="001A072D">
        <w:rPr>
          <w:sz w:val="28"/>
          <w:szCs w:val="28"/>
        </w:rPr>
        <w:t xml:space="preserve"> может предоставляться отпуск без сохранения денежного содержания продолжительностью не более </w:t>
      </w:r>
      <w:r w:rsidR="00436AC5" w:rsidRPr="001A072D">
        <w:rPr>
          <w:sz w:val="28"/>
          <w:szCs w:val="28"/>
        </w:rPr>
        <w:t>трех месяцев</w:t>
      </w:r>
      <w:r w:rsidR="00634437" w:rsidRPr="001A072D">
        <w:rPr>
          <w:sz w:val="28"/>
          <w:szCs w:val="28"/>
        </w:rPr>
        <w:t>.</w:t>
      </w:r>
    </w:p>
    <w:p w14:paraId="0A6F371F" w14:textId="372B4A1E" w:rsidR="00CF7206" w:rsidRPr="001A072D" w:rsidRDefault="00634437" w:rsidP="00A36883">
      <w:pPr>
        <w:pStyle w:val="a8"/>
        <w:spacing w:before="0" w:beforeAutospacing="0" w:after="0" w:afterAutospacing="0" w:line="240" w:lineRule="atLeast"/>
        <w:ind w:firstLine="709"/>
        <w:jc w:val="both"/>
        <w:rPr>
          <w:sz w:val="28"/>
          <w:szCs w:val="28"/>
        </w:rPr>
      </w:pPr>
      <w:r w:rsidRPr="001A072D">
        <w:rPr>
          <w:sz w:val="28"/>
          <w:szCs w:val="28"/>
        </w:rPr>
        <w:t xml:space="preserve">11. </w:t>
      </w:r>
      <w:r w:rsidR="00A36883" w:rsidRPr="001A072D">
        <w:rPr>
          <w:sz w:val="28"/>
          <w:szCs w:val="28"/>
        </w:rPr>
        <w:t>Порядок и условия предоставления ежегодного оплачиваемого о</w:t>
      </w:r>
      <w:r w:rsidR="007D0CD4" w:rsidRPr="001A072D">
        <w:rPr>
          <w:sz w:val="28"/>
          <w:szCs w:val="28"/>
        </w:rPr>
        <w:t>тпуск</w:t>
      </w:r>
      <w:r w:rsidR="00A36883" w:rsidRPr="001A072D">
        <w:rPr>
          <w:sz w:val="28"/>
          <w:szCs w:val="28"/>
        </w:rPr>
        <w:t>а</w:t>
      </w:r>
      <w:r w:rsidR="00BE7D6E">
        <w:rPr>
          <w:sz w:val="28"/>
          <w:szCs w:val="28"/>
        </w:rPr>
        <w:t xml:space="preserve"> </w:t>
      </w:r>
      <w:r w:rsidR="00B10EA1" w:rsidRPr="001A072D">
        <w:rPr>
          <w:sz w:val="28"/>
          <w:szCs w:val="28"/>
        </w:rPr>
        <w:t>р</w:t>
      </w:r>
      <w:r w:rsidR="007D0CD4" w:rsidRPr="001A072D">
        <w:rPr>
          <w:sz w:val="28"/>
          <w:szCs w:val="28"/>
        </w:rPr>
        <w:t>аботник</w:t>
      </w:r>
      <w:r w:rsidR="00A36883" w:rsidRPr="001A072D">
        <w:rPr>
          <w:sz w:val="28"/>
          <w:szCs w:val="28"/>
        </w:rPr>
        <w:t>ам</w:t>
      </w:r>
      <w:r w:rsidR="00BE7D6E">
        <w:rPr>
          <w:sz w:val="28"/>
          <w:szCs w:val="28"/>
        </w:rPr>
        <w:t xml:space="preserve"> </w:t>
      </w:r>
      <w:r w:rsidR="00B10EA1" w:rsidRPr="001A072D">
        <w:rPr>
          <w:sz w:val="28"/>
          <w:szCs w:val="28"/>
        </w:rPr>
        <w:t xml:space="preserve">аппарата </w:t>
      </w:r>
      <w:r w:rsidR="007D0CD4" w:rsidRPr="001A072D">
        <w:rPr>
          <w:sz w:val="28"/>
          <w:szCs w:val="28"/>
        </w:rPr>
        <w:t xml:space="preserve">Контрольно-счетной палаты </w:t>
      </w:r>
      <w:r w:rsidR="00A36883" w:rsidRPr="001A072D">
        <w:rPr>
          <w:sz w:val="28"/>
          <w:szCs w:val="28"/>
        </w:rPr>
        <w:t xml:space="preserve">определяются </w:t>
      </w:r>
      <w:r w:rsidR="00CF7206" w:rsidRPr="001A072D">
        <w:rPr>
          <w:sz w:val="28"/>
          <w:szCs w:val="28"/>
        </w:rPr>
        <w:t>законодательством о муниципальной службе</w:t>
      </w:r>
      <w:r w:rsidR="00A36883" w:rsidRPr="001A072D">
        <w:rPr>
          <w:sz w:val="28"/>
          <w:szCs w:val="28"/>
        </w:rPr>
        <w:t>.</w:t>
      </w:r>
    </w:p>
    <w:p w14:paraId="67A249B2" w14:textId="77777777" w:rsidR="007D0CD4" w:rsidRPr="001A072D" w:rsidRDefault="007D0CD4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7F21CA9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9. Полномочия Контрольно-счетной палаты</w:t>
      </w:r>
    </w:p>
    <w:p w14:paraId="7E4267EB" w14:textId="77777777" w:rsidR="0006740E" w:rsidRPr="001A072D" w:rsidRDefault="0006740E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998B1F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Контрольно-счетная палата осуществляет следующие полномочия:</w:t>
      </w:r>
    </w:p>
    <w:p w14:paraId="217AFBB5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14:paraId="06170142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2) экспертиза проектов местного бюджета, проверка и анализ обоснованности его показателей, заключение, оформленное по результатам экспертизы и подписанное председателем Контрольно-счетной палаты, представляется в Совет депутатов МО «Муринское городское поселение»;</w:t>
      </w:r>
    </w:p>
    <w:p w14:paraId="3B9804CA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3) внешняя проверка годового отчета об исполнении местного бюджета;</w:t>
      </w:r>
    </w:p>
    <w:p w14:paraId="51FC7B9E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4) проведение аудита в сфере закупок товаров, работ и услуг в соответствии с действующим законодательством;</w:t>
      </w:r>
    </w:p>
    <w:p w14:paraId="5E1F4C1D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5) оценка эффективности формирования муниципальной собственности, управления   и   распоряжения   такой  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14:paraId="71B7EE11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14:paraId="3834F3D8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14:paraId="627B6E13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14:paraId="343AA91E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9) проведение оперативного анализа   исполнения   и   контроля  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совет депутатов и главе муниципального образования «Муринское городское поселение»;</w:t>
      </w:r>
    </w:p>
    <w:p w14:paraId="4976B20C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10) осуществление контроля за состоянием муниципального внутреннего и внешнего долга;</w:t>
      </w:r>
    </w:p>
    <w:p w14:paraId="69996181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Контрольно-счетной палаты;</w:t>
      </w:r>
    </w:p>
    <w:p w14:paraId="3C3E8853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12) участие в пределах полномочий в мероприятиях, направленных на противодействие коррупции;</w:t>
      </w:r>
    </w:p>
    <w:p w14:paraId="4600B8A9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Ленинградской области, Уставом и нормативными правовыми актами представительного органа муниципального образования.</w:t>
      </w:r>
    </w:p>
    <w:p w14:paraId="24B90370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Внешний муниципальный финансовый контроль осуществляется Контрольно-счетной палатой:</w:t>
      </w:r>
    </w:p>
    <w:p w14:paraId="68C5A392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в отношении органов местного самоуправления и муниципальных органов, муниципальных учреждений и унитарных предприятий муниципального образования, а также иных организаций, если они используют имущество, находящееся в муниципальной собственности муниципального образования;</w:t>
      </w:r>
    </w:p>
    <w:p w14:paraId="0121079D" w14:textId="77777777" w:rsidR="00200109" w:rsidRPr="001A072D" w:rsidRDefault="00200109" w:rsidP="0020010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2) в отношении иных лиц в случаях, предусмотренных Бюджетным кодексом Российской Федерации и другими федеральными законами.</w:t>
      </w:r>
    </w:p>
    <w:p w14:paraId="6B2DB0E7" w14:textId="77777777" w:rsidR="0006740E" w:rsidRPr="001A072D" w:rsidRDefault="0006740E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2E887D4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Статья 10. Формы осуществления Контрольно-счетной палатой внешнего муниципального финансового контроля</w:t>
      </w:r>
    </w:p>
    <w:p w14:paraId="3DAFA369" w14:textId="77777777" w:rsidR="002E6BA4" w:rsidRPr="001A072D" w:rsidRDefault="002E6BA4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161CD35B" w14:textId="77777777" w:rsidR="00175077" w:rsidRPr="001A072D" w:rsidRDefault="00175077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 Внешний муниципальный финансовый контроль осуществляется Контрольно-счетной палатой в форме контрольных или экспертно-аналитических мероприятий.</w:t>
      </w:r>
    </w:p>
    <w:p w14:paraId="6AE50639" w14:textId="77777777" w:rsidR="00175077" w:rsidRPr="001A072D" w:rsidRDefault="00175077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2. При проведении контрольного мероприятия Контрольно-счетной палатой составляется соответствующий акт (акты), который доводится до сведения </w:t>
      </w: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руководителей проверяемых органов и организаций. На основании акта (актов) Контрольно-счетной палатой составляется отчет.</w:t>
      </w:r>
    </w:p>
    <w:p w14:paraId="6F2CB370" w14:textId="77777777" w:rsidR="00175077" w:rsidRPr="001A072D" w:rsidRDefault="00175077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 При проведении экспертно-аналитического мероприятия Контрольно-счетной палатой составляются отчет или заключение.</w:t>
      </w:r>
    </w:p>
    <w:p w14:paraId="20ECBDE9" w14:textId="77777777" w:rsidR="00175077" w:rsidRPr="001A072D" w:rsidRDefault="00175077" w:rsidP="00DC16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53E4E9D" w14:textId="52816ECB" w:rsidR="00175077" w:rsidRPr="001A072D" w:rsidRDefault="00B309A6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21" w:name="Par155"/>
      <w:bookmarkEnd w:id="21"/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</w:t>
      </w:r>
      <w:r w:rsidR="00175077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Статья 11. Стандарты внешнего муниципального финансового контроля</w:t>
      </w:r>
    </w:p>
    <w:p w14:paraId="325AB501" w14:textId="77777777" w:rsidR="0006740E" w:rsidRPr="001A072D" w:rsidRDefault="0006740E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5CDEA447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Контрольно-счетная палата при осуществлении внешнего муниципального финансового контроля руководствуется </w:t>
      </w:r>
      <w:hyperlink r:id="rId12" w:history="1">
        <w:r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Конституцией</w:t>
        </w:r>
      </w:hyperlink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Российской Федерации, законодательством Российской Федерации, законодательством Ленинградской области, 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Уставом </w:t>
      </w:r>
      <w:r w:rsidR="002750EB"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муниципального образования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, настоящим Положением, регламентом Контрольно-счетной палаты,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иными нормативными правовыми актами муниципального образования, а также стандартами внешнего муниципального финансового контроля.</w:t>
      </w:r>
    </w:p>
    <w:p w14:paraId="64512B7B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Стандарты внешнего муниципального финансового контроля для проведения контрольных и экспертно-аналитических мероприятий утверждаются Контрольно-счетной палатой в соответствии с общими требованиями, утвержденными Счетной палатой Российской Федерации.</w:t>
      </w:r>
    </w:p>
    <w:p w14:paraId="18FDF8E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14:paraId="6242B35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Стандарты внешнего муниципального финансового контроля, утверждаемые</w:t>
      </w:r>
      <w:r w:rsidR="00BC2B2C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председателем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</w:t>
      </w:r>
      <w:r w:rsidR="00BC2B2C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, не могут противоречить законодательству Российской Федерации и законодательству Ленинградской области.</w:t>
      </w:r>
    </w:p>
    <w:p w14:paraId="33E739B8" w14:textId="77777777" w:rsidR="00175077" w:rsidRPr="001A072D" w:rsidRDefault="00175077" w:rsidP="00DC16D3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bookmarkStart w:id="22" w:name="Par164"/>
      <w:bookmarkEnd w:id="22"/>
    </w:p>
    <w:p w14:paraId="489E2042" w14:textId="77777777" w:rsidR="00175077" w:rsidRPr="001A072D" w:rsidRDefault="00175077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Статья 12. Планирование деятельности </w:t>
      </w:r>
      <w:r w:rsidR="00C74356" w:rsidRPr="001A072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75486AB3" w14:textId="77777777" w:rsidR="0006740E" w:rsidRPr="001A072D" w:rsidRDefault="0006740E" w:rsidP="00DC16D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7632565A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Контрольно-счетная палата осуществляет свою деятельность на основе планов.</w:t>
      </w:r>
    </w:p>
    <w:p w14:paraId="0427A852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Планирование деятельности Контрольно-счетной палаты осуществляется с учетом результатов контрольных и экспертно-аналитических мероприятий, а также на основании поручений совета депутатов, предложений высших должностных лиц Ленинградской области (руководителей высших исполнительных органов государственной власти Ленинградской области), Главы муниципального образования.</w:t>
      </w:r>
    </w:p>
    <w:p w14:paraId="0070FB61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План работы Контрольно-счетной палаты на предстоящий год утверждается председателем Контрольно-счетной палаты в срок до 30 декабря.</w:t>
      </w:r>
    </w:p>
    <w:p w14:paraId="09686473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Поручения, принятые решением совета депутатов, предложения Главы муниципального образования, направленные в Контрольно-счетную палату до 15 декабря года, предшествующего планируемому, подлежат обязательному включению в план работы Контрольно-счетной палаты на предстоящий год.</w:t>
      </w:r>
    </w:p>
    <w:p w14:paraId="04E249B4" w14:textId="77777777" w:rsidR="00175077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Поручения совета депутатов, предложения Главы муниципального образования по внесению изменений в план работы Контрольно-счетной палаты, поступившие для включения в план работы Контрольно-счетной палаты в течение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года, рассматриваются и утверждаются председателем Контрольно-счетной палаты.</w:t>
      </w:r>
    </w:p>
    <w:p w14:paraId="4F6FE9D5" w14:textId="77777777" w:rsidR="00B309A6" w:rsidRDefault="00B309A6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891C3A2" w14:textId="4A8445A0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Статья 13. Регламент </w:t>
      </w:r>
      <w:r w:rsidR="008D74A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Контрольно-счетной палаты</w:t>
      </w:r>
    </w:p>
    <w:p w14:paraId="3B0B1E6E" w14:textId="77777777" w:rsidR="0006740E" w:rsidRPr="001A072D" w:rsidRDefault="0006740E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9B301D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Регламент Контрольно-счетной палаты определяет:</w:t>
      </w:r>
    </w:p>
    <w:p w14:paraId="40918D52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содержание направлений деятельности Контрольно-счетной палаты, формы финансового контроля, осуществляемого Контрольно-счетной палатой;</w:t>
      </w:r>
    </w:p>
    <w:p w14:paraId="2AE752E4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сферу контрольных полномочий Контрольно-счетной палаты;</w:t>
      </w:r>
    </w:p>
    <w:p w14:paraId="0763AEFA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распределение обязанностей должностных лиц Контрольно-счетной палаты;</w:t>
      </w:r>
    </w:p>
    <w:p w14:paraId="163C5E80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порядок подготовки и проведения контрольных и экспертно-аналитических мероприятий;</w:t>
      </w:r>
    </w:p>
    <w:p w14:paraId="25021863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 методологическое обеспечение деятельности Контрольно-счетной палаты;</w:t>
      </w:r>
    </w:p>
    <w:p w14:paraId="5C6E572B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планирование деятельности Контрольно-счетной палаты и формирование отчета о результатах деятельности Контрольно-счетной палаты;</w:t>
      </w:r>
    </w:p>
    <w:p w14:paraId="1012F839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порядок направления запросов о предоставлении информации, документов и материалов, необходимых для проведения контрольных и экспертно-аналитических мероприятий;</w:t>
      </w:r>
    </w:p>
    <w:p w14:paraId="42C94FE4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порядок подготовки документов, принятых по результатам контрольных и экспертно-аналитических мероприятий, организацию контроля за рассмотрением представлений и исполнением предписаний;</w:t>
      </w:r>
    </w:p>
    <w:p w14:paraId="400AA59C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порядок ведения дел в Контрольно-счетной палате;</w:t>
      </w:r>
    </w:p>
    <w:p w14:paraId="73802BF5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порядок размещения информации о деятельности Контрольно-счетной палаты;</w:t>
      </w:r>
    </w:p>
    <w:p w14:paraId="1723517D" w14:textId="77777777" w:rsidR="002E6BA4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 иные вопросы внутренней деятельности Контрольно-счетной палаты.</w:t>
      </w:r>
    </w:p>
    <w:p w14:paraId="40F9E913" w14:textId="77777777" w:rsidR="00175077" w:rsidRPr="001A072D" w:rsidRDefault="00175077" w:rsidP="002E6BA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Регламент контрольно-счетного органа утверждается </w:t>
      </w:r>
      <w:r w:rsidR="006945C3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председателем Контрольно-счетной палаты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E6F4E60" w14:textId="77777777" w:rsidR="00175077" w:rsidRPr="001A072D" w:rsidRDefault="00175077" w:rsidP="00DC16D3">
      <w:pPr>
        <w:pStyle w:val="ConsPlusTitle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F1E95DD" w14:textId="77777777" w:rsidR="002E6BA4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14. Обязательность исполнения требований должностных лиц</w:t>
      </w:r>
    </w:p>
    <w:p w14:paraId="736802B8" w14:textId="12C73AAA" w:rsidR="00175077" w:rsidRPr="001A072D" w:rsidRDefault="002303C6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онтрольно-счетно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палаты</w:t>
      </w:r>
    </w:p>
    <w:p w14:paraId="783D38F6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BF39C4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Требования и запросы должностных лиц Контрольно-счетной палаты, связанные с осуществлением ими своих должностных полномочий, установленных законодательством Российской Федерации, Ленинградской области, настоящим Положением, регламентом Контрольно-счетной палаты, иными нормативными правовыми актами муниципального образования,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 (далее - проверяемые органы и организации).</w:t>
      </w:r>
    </w:p>
    <w:p w14:paraId="4617EC8B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Неисполнение законных требований и запросов должностных лиц Контрольно-счетной палаты, а также воспрепятствование осуществлению ими возложенных на них должностных полномочий влекут за собой ответственность,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установленную законодательством Российской Федерации, законодательством Ленинградской области.</w:t>
      </w:r>
    </w:p>
    <w:p w14:paraId="3D114CB3" w14:textId="77777777" w:rsidR="00092C84" w:rsidRPr="001A072D" w:rsidRDefault="00092C8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BB835C2" w14:textId="77777777" w:rsidR="002E6BA4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15. Права, обязанности и ответственность должностных лиц</w:t>
      </w:r>
    </w:p>
    <w:p w14:paraId="44F33F4C" w14:textId="00225677" w:rsidR="00175077" w:rsidRPr="001A072D" w:rsidRDefault="002303C6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онтрольно-счетно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палаты</w:t>
      </w:r>
    </w:p>
    <w:p w14:paraId="42D02F0F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AA343B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Должностные лица Контрольно-счетной палаты при осуществлении возложенных на них должностных полномочий имеют право:</w:t>
      </w:r>
    </w:p>
    <w:p w14:paraId="67A296D8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14:paraId="6381CD62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14:paraId="05B11E8B" w14:textId="77777777" w:rsidR="002E6BA4" w:rsidRPr="001A072D" w:rsidRDefault="00175077" w:rsidP="002E6B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Ленинградской области, органов управления государственными внебюджетными фондами, органов местного самоуправления и муниципальных органов, организаций;</w:t>
      </w:r>
    </w:p>
    <w:p w14:paraId="76ED6A39" w14:textId="77777777" w:rsidR="00175077" w:rsidRPr="001A072D" w:rsidRDefault="00175077" w:rsidP="002E6BA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14:paraId="0D11019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14:paraId="60770BD8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14:paraId="520E3F53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14:paraId="07A0358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8) знакомиться с технической документацией к электронным базам данных;</w:t>
      </w:r>
    </w:p>
    <w:p w14:paraId="28328F34" w14:textId="77777777" w:rsidR="002E6BA4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9) составлять протоколы об административных правонарушениях, если такое право предусмотрено законодательством Российской Федерации, законодательством Ленинградской области.</w:t>
      </w:r>
    </w:p>
    <w:p w14:paraId="36AC8DD7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Должностные лица Контрольно-счетной палаты в случае опечатывания касс, кассовых и служебных помещений, складов и архивов, изъятия документов и материалов в случае, предусмотренном </w:t>
      </w:r>
      <w:hyperlink r:id="rId13" w:anchor="P282" w:history="1">
        <w:r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пунктом 2 части 1</w:t>
        </w:r>
      </w:hyperlink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настоящей статьи, должны незамедлительно (в течение 24 часов) уведомить об этом председателя Контрольно-счетной палаты письменно, а при невозможности уведомить письменно - любым доступным способом с последующим представлением письменного уведомления в трехдневный срок. </w:t>
      </w:r>
      <w:hyperlink r:id="rId14" w:history="1">
        <w:r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Уведомление</w:t>
        </w:r>
      </w:hyperlink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составляется по форме согласно приложению к областному закону Ленинградской области от 13.03.2017 № 7-оз «Об отдельных вопросах организации и деятельности контрольно-счетных органов муниципальных образований Ленинградской области».</w:t>
      </w:r>
    </w:p>
    <w:p w14:paraId="14CA43AE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Должностные лица Контрольно-счетной палаты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14:paraId="2E932422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Должностные лица Контрольно-счетной палаты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мероприятия, объективно и достоверно отражать их результаты в соответствующих актах, отчетах и заключениях контрольно-счетного органа.</w:t>
      </w:r>
    </w:p>
    <w:p w14:paraId="5DDDEF7C" w14:textId="1C6FB918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 Должностные лица Контрольно-счетной палаты   обязаны соблюдать ограничения, запреты, исполнять обязанности, которые установлены Федеральным законом от 25</w:t>
      </w:r>
      <w:r w:rsidR="00092C8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.12.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2008 № 273-ФЗ «О противодействии коррупции», Федеральным законом от </w:t>
      </w:r>
      <w:r w:rsidR="00092C8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92C8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.12.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2012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230-ФЗ «О контроле за соответствием расходов лиц, замещающих государственные должности, и иных лиц их доходам», Федеральным законом от </w:t>
      </w:r>
      <w:r w:rsidR="00092C8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092C84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.05.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2013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14:paraId="26395EA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6. Должностные лица Контрольно-счетной палаты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14:paraId="01F1417B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Председатель Контрольно-счетной палаты вправе участвовать в заседаниях совета депутатов, комиссий и рабочих групп, заседаниях администрации муниципального образования «Муринское городское поселение» Всеволожского муниципального района Ленинградской области,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координационных и совещательных органов при главе муниципального образования.</w:t>
      </w:r>
    </w:p>
    <w:p w14:paraId="1F69B51F" w14:textId="77777777" w:rsidR="00175077" w:rsidRPr="001A072D" w:rsidRDefault="00175077" w:rsidP="00DC16D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14:paraId="35562AE6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Статья 16. Представление информации </w:t>
      </w:r>
      <w:r w:rsidR="002303C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онтрольно-счетно</w:t>
      </w:r>
      <w:r w:rsidR="002303C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й палате</w:t>
      </w:r>
    </w:p>
    <w:p w14:paraId="45B892B8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4E17C87" w14:textId="05DFCE5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Органы местного самоуправления и муниципальные органы, организации, в отношении которых Контрольно-счетная палата вправе осуществлять внешний муниципальный финансовый контроль, или которые обладают информацией, необходимой для осуществления внешнего муниципального финансового контроля, их должностные лица, а также территориальные органы федеральных органов исполнительной власти и их структурные подразделения в установленные законами Ленинградской области сроки обязаны представлять в Контрольно-счетную палату по 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запросам информацию, документы и материалы, необходимые для проведения контрольных и экспертно-аналитических мероприятий.</w:t>
      </w:r>
    </w:p>
    <w:p w14:paraId="69731F28" w14:textId="7777777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Запросы направляются в письменной форме. Запросы подписываются председателем Контрольно-счетной палаты либо должностным лицом, уполномоченным в установленном порядке возглавлять контрольное или экспертно-аналитическое мероприятие. Допускается направление запросов и ответов на запросы электронной почтой, факсимильной связью, телефонограммой с последующей их отправкой по почте. Запрос должен содержать основания направления запроса, перечень запрашиваемой информации, документов и материалов.</w:t>
      </w:r>
    </w:p>
    <w:p w14:paraId="007F32C1" w14:textId="7777777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Контрольно-счетная палата не вправе запрашивать информацию, документы и материалы, указанные в </w:t>
      </w:r>
      <w:hyperlink r:id="rId15" w:anchor="Par0" w:history="1">
        <w:r w:rsidRPr="001A072D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части 1</w:t>
        </w:r>
      </w:hyperlink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настоящей статьи, в случае, если такие информация, документы и материалы ранее уже были ему представлены.</w:t>
      </w:r>
    </w:p>
    <w:p w14:paraId="2ACAB4D6" w14:textId="7777777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При осуществлении Контрольно-счетной палатой мероприятий внешнего муниципального финансового контроля проверяемые органы и организации должны обеспечить должностным лицам Контрольно-счетной палаты возможность ознакомления с управленческой и иной отчетностью и документацией, документами, связанными с формированием и исполнением бюджета муниципального образования, использованием муниципальной собственности, муниципальными информационными системами, используемыми проверяемыми органами и организациями, и технической документацией к ним, а также иными документами, необходимыми для осуществления контрольно-счетным органом его полномочий.</w:t>
      </w:r>
    </w:p>
    <w:p w14:paraId="3D883B5A" w14:textId="7777777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Руководители проверяемых органов и организаций обязаны создавать необходимые условия для работы должностных лиц Контрольно-счетной палаты, обеспечивать соответствующих должностных лиц Контрольно-счетной палаты, участвующих в контрольных мероприятиях, оборудованным рабочим местом с доступом к справочным правовым системам, информационно-телекоммуникационной сети Интернет.</w:t>
      </w:r>
    </w:p>
    <w:p w14:paraId="2E59C739" w14:textId="532ED656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="007702BB">
        <w:rPr>
          <w:rFonts w:ascii="Times New Roman" w:hAnsi="Times New Roman" w:cs="Times New Roman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Непредставление или несвоевременное представление Контрольно-счетной палате по 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>ее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запросу информации, документов и материалов, необходимых для проведения контрольных и экспертно-аналитических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мероприятий, а равно представление информации, документов и материалов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 Ленинградской области.</w:t>
      </w:r>
    </w:p>
    <w:p w14:paraId="453C977E" w14:textId="77777777" w:rsidR="00175077" w:rsidRPr="001A072D" w:rsidRDefault="007702BB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 При осуществлении внешнего муниципального финансового контроля Контрольно-счетной палате предоставляется необходимый для реализации ее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тайне.</w:t>
      </w:r>
    </w:p>
    <w:p w14:paraId="408CA90C" w14:textId="77777777" w:rsidR="00175077" w:rsidRPr="001A072D" w:rsidRDefault="00175077" w:rsidP="00DC16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F3DF6E4" w14:textId="46E179A8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Статья 17. Представления и предписания </w:t>
      </w:r>
      <w:r w:rsidR="002303C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онтрольно-счетно</w:t>
      </w:r>
      <w:r w:rsidR="002303C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03C6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палаты</w:t>
      </w:r>
    </w:p>
    <w:p w14:paraId="3735783F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52E6A0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Контрольно-счетная палата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принятия мер по устранению выявленных бюджетных и иных нарушений и недостатков, предотвращению нанесения материального ущерба 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p w14:paraId="1C664485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Представление Контрольно-счетной палаты подписывается председателем Контрольно-счетной палаты.</w:t>
      </w:r>
    </w:p>
    <w:p w14:paraId="1A5F653B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Органы местного самоуправления, муниципальные органы, иные организации в указанный в представлении срок, или, если срок не указан, в течение 30 дней со дня его получения обязаны уведомить в письменной форме Контрольно-счетную палату о принятых по результатам выполнения представления решениях и мерах.</w:t>
      </w:r>
    </w:p>
    <w:p w14:paraId="58BB43C7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Срок выполнения представления может быть продлен по решению Контрольно-счетной палаты, но не более одного раза.</w:t>
      </w:r>
    </w:p>
    <w:p w14:paraId="2323FDBD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 В случае выявления нарушений, требующих безотлагательных мер по их пресечению и предупреждению, невыполнения представлений Контрольно-счетной палаты, а также в случае воспрепятствования проведению должностными лицами Контрольно-счетной палаты контрольных мероприятий Контрольно-счетная палата направляет в органы местного самоуправления и муниципальные органы, проверяемые организации и их должностным лицам предписание.</w:t>
      </w:r>
    </w:p>
    <w:p w14:paraId="36CA0A56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6. Предписание Контрольно-счетной палаты должно содержать указание на конкретные допущенные нарушения и конкретные основания вынесения предписания.</w:t>
      </w:r>
    </w:p>
    <w:p w14:paraId="7FFB5470" w14:textId="77777777" w:rsidR="00864FC8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7. Предписание Контрольно-счетной палаты подписывается председателем Контрольно-счетной палаты</w:t>
      </w:r>
      <w:r w:rsidR="00864FC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7E34CAA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8. Предписание Контрольно-счетной палаты должно быть исполнено в установленные в нем сроки.</w:t>
      </w:r>
    </w:p>
    <w:p w14:paraId="1600F8E4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9. Срок выполнения предписания может быть продлен по решению Контрольно-счетной палаты, но не более одного раза.</w:t>
      </w:r>
    </w:p>
    <w:p w14:paraId="3E590238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10. Невыполнение представления или предписания Контрольно-счетной палаты влечет за собой ответственность, установленную законодательством Российской Федерации.</w:t>
      </w:r>
    </w:p>
    <w:p w14:paraId="77B6EB71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11. В случае если при проведении контрольных мероприятий выявлены факты незаконного использования средств бюджета муниципального образования, в которых усматриваются признаки преступления или коррупционного правонарушения, Контрольно-счетная палата незамедлительно передает материалы контрольных мероприятий в правоохранительные органы.</w:t>
      </w:r>
    </w:p>
    <w:p w14:paraId="3F734ABB" w14:textId="77777777" w:rsidR="00175077" w:rsidRPr="001A072D" w:rsidRDefault="00175077" w:rsidP="00DC16D3">
      <w:pPr>
        <w:pStyle w:val="ConsPlusTitle"/>
        <w:jc w:val="both"/>
        <w:outlineLvl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06CB5D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18. Гарантии прав проверяемых органов и организаций</w:t>
      </w:r>
    </w:p>
    <w:p w14:paraId="30B48A0D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920D158" w14:textId="7777777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Акты, составленные Контрольно-счетной палатой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в отношении которых осуществляется внешний муниципальный финансовый контроль, согласно статьи 4 закона Ленинградской области от 13.03.2017 № 7-оз «Об отдельных вопросах организации и деятельности контрольно-счетных органов муниципальных образований Ленинградской области», представляются в течение 10 дней со дня получения акта, составленного соответствующим контрольно-счетным органом муниципального образования, прилагаются к актам и в дальнейшем являются их неотъемлемой частью.</w:t>
      </w:r>
    </w:p>
    <w:p w14:paraId="1B0BCE6D" w14:textId="77777777" w:rsidR="002E6BA4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2. Проверяемые органы и организации и их должностные лица вправе обратиться с жалобой на действия (бездействие) Контрольно-счетной палаты в совет депутатов.</w:t>
      </w:r>
    </w:p>
    <w:p w14:paraId="2EFADA94" w14:textId="77777777" w:rsidR="00175077" w:rsidRPr="001A072D" w:rsidRDefault="00175077" w:rsidP="002E6BA4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Совет депутатов вправе создать специальную депутатскую комиссию (возложить полномочия на одну из постоянно действующих депутатских комиссий) для рассмотрения жалобы и принятия решения по существу возникшего спора между Контрольно-счетной палатой и проверяемым органом или организацией.</w:t>
      </w:r>
    </w:p>
    <w:p w14:paraId="68A03555" w14:textId="77777777" w:rsidR="00AB09BD" w:rsidRPr="001A072D" w:rsidRDefault="00AB09BD" w:rsidP="00DC16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2AE85A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19. Взаимодействие контрольно-счетного органа</w:t>
      </w:r>
    </w:p>
    <w:p w14:paraId="3A20A2CE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129813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1. Контрольно-счетная палата при осуществлении своей деятельности вправе взаимодействовать с контрольно-счетными органами Ленинградской области, других субъектов Российской Федерации и муниципальных образований, а также со Счетной палатой Российской Федерации, с территориальными управлениями Центрального банка Российской Федерации, налоговыми органами, органами прокуратуры, иными правоохранительными, надзорными и контрольными органами Российской Федерации, субъектов Российской Федерации и муниципальных образований. Контрольно-счетная палата вправе заключать с ними соглашения о сотрудничестве и взаимодействии.</w:t>
      </w:r>
    </w:p>
    <w:p w14:paraId="1160BF36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2. Контрольно-счетная палата вправе вступать в объединения (ассоциации) контрольно-счетных органов Российской Федерации, объединения (ассоциации) контрольно-счетных органов Ленинградской области.</w:t>
      </w:r>
    </w:p>
    <w:p w14:paraId="479437D5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Контрольно-счетная палата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</w:t>
      </w:r>
    </w:p>
    <w:p w14:paraId="1C2ECF95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4. В целях координации своей деятельности Контрольно-счетная палата и иные государственные и муниципальные органы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14:paraId="4ADE3B81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5. Контрольно-счетная палата по письменному обращению контрольно-счетных органов других субъектов Российской Федерации и муниципальных образований может принимать участие в проводимых ими контрольных и экспертно-аналитических мероприятиях.</w:t>
      </w:r>
    </w:p>
    <w:p w14:paraId="4A9D9C6E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6. Контрольно-счетная палата вправе обратиться в Счетную палату Российской Федерации за заключением о соответствии его деятельности законодательству о внешнем муниципальном финансовом контроле и рекомендациями по повышению ее эффективности.</w:t>
      </w:r>
    </w:p>
    <w:p w14:paraId="1B86F643" w14:textId="77777777" w:rsidR="00175077" w:rsidRPr="001A072D" w:rsidRDefault="00175077" w:rsidP="00DC16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A23B10" w14:textId="77777777" w:rsidR="002E6BA4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20. Обеспечение доступа к информации о деятельности</w:t>
      </w:r>
    </w:p>
    <w:p w14:paraId="21C09CAC" w14:textId="530508C2" w:rsidR="00175077" w:rsidRPr="001A072D" w:rsidRDefault="00627D45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онтрольно-счетно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BE7D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палаты</w:t>
      </w:r>
    </w:p>
    <w:p w14:paraId="75472D60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6A4B33C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Контрольно-счетная палата в целях обеспечения доступа к информации о своей деятельности размещает на официальном сайте </w:t>
      </w:r>
      <w:r w:rsidR="00864FC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 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«Муринское городское поселение» в информационно-телекоммуникационной сети «Интернет» 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 о принятых по ним решениях и мерах.</w:t>
      </w:r>
    </w:p>
    <w:p w14:paraId="377CEC46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Контрольно-счетная палата ежегодно представляет отчет о своей деятельности совету депутатов. Указанный отчет размещается на официальном сайте </w:t>
      </w:r>
      <w:r w:rsidR="00864FC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МО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«Муринское городское поселение» в информационно-телекоммуникационной сети «Интернет» только после его рассмотрения советом депутатов.</w:t>
      </w:r>
    </w:p>
    <w:p w14:paraId="4E810D59" w14:textId="77777777" w:rsidR="00175077" w:rsidRPr="001A072D" w:rsidRDefault="00175077" w:rsidP="00DC16D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3. Порядок подготовки ежегодного отчета Контрольно-счетной палаты и его внесения на рассмотрение советом депутатов определяется регламентом Контрольно-счетной палаты.</w:t>
      </w:r>
    </w:p>
    <w:p w14:paraId="47E9F9F4" w14:textId="77777777" w:rsidR="00175077" w:rsidRDefault="00175077" w:rsidP="00DC16D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4. Порядок размещения в сети Интернет информации о деятельности Контрольно-счетной палаты осуществляется в соответствии с регламентом Контрольно-счетной палаты.</w:t>
      </w:r>
    </w:p>
    <w:p w14:paraId="7626F1AF" w14:textId="77777777" w:rsidR="007702BB" w:rsidRPr="001A072D" w:rsidRDefault="007702BB" w:rsidP="00DC16D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F12C3EE" w14:textId="7033099A" w:rsidR="00175077" w:rsidRPr="001A072D" w:rsidRDefault="00B309A6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21. Финансовое обеспечение деятельности контрольно-счетного органа</w:t>
      </w:r>
    </w:p>
    <w:p w14:paraId="1DF356F5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B5BB226" w14:textId="77777777" w:rsidR="00175077" w:rsidRPr="001A072D" w:rsidRDefault="00175077" w:rsidP="00DC16D3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1. Финансовое обеспечение деятельности Контрольно-счетной палаты осуществляется за счет средств бюджета </w:t>
      </w:r>
      <w:bookmarkStart w:id="23" w:name="_Hlk107915844"/>
      <w:r w:rsidR="00864FC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 </w:t>
      </w:r>
      <w:bookmarkEnd w:id="23"/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«Муринское городское поселение»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. Финансовое обеспечение деятельности Контрольно-счетной палаты предусматривается в объеме, позволяющем обеспечить осуществление возложенных на него полномочий.</w:t>
      </w:r>
    </w:p>
    <w:p w14:paraId="27CE17AD" w14:textId="77777777" w:rsidR="00175077" w:rsidRPr="001A072D" w:rsidRDefault="00175077" w:rsidP="00DC16D3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Средства на содержание Контрольно-счетной палаты предусматриваются в бюджете </w:t>
      </w:r>
      <w:r w:rsidR="00864FC8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 </w:t>
      </w:r>
      <w:r w:rsidRPr="001A072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«Муринское городское поселение»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отдельной строкой в соответствии с классификацией расходов бюджета Российской Федерации.</w:t>
      </w:r>
    </w:p>
    <w:p w14:paraId="456D0829" w14:textId="77777777" w:rsidR="00A32C38" w:rsidRPr="001A072D" w:rsidRDefault="00A32C38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2DEDEB8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22. Материальное, социальное обеспечение и гарантии работников контрольно-счетного органа</w:t>
      </w:r>
    </w:p>
    <w:p w14:paraId="3B12F9CF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06402F" w14:textId="77777777" w:rsidR="00175077" w:rsidRPr="007702BB" w:rsidRDefault="00175077" w:rsidP="00DC16D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Должностным лицам Контрольно-счетной палаты гарантируются денежное содержание (вознаграждение), ежегодные оплачиваемые отпуска (основной и дополнительные), профессиональное развитие, в том числе получение дополнительного профессионального образования, а также другие меры </w:t>
      </w:r>
      <w:r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материального и социального обеспечения, установленные для лиц, замещающих муниципальные должности муниципального образования.</w:t>
      </w:r>
    </w:p>
    <w:p w14:paraId="3ADCC5FF" w14:textId="71044C68" w:rsidR="00175077" w:rsidRDefault="00175077" w:rsidP="00B309A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 Меры по материальному и социальному обеспечению </w:t>
      </w:r>
      <w:r w:rsidR="00EC580A"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председателя</w:t>
      </w:r>
      <w:r w:rsidR="004A6501"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>, инспекторов и иных работников аппарата</w:t>
      </w:r>
      <w:r w:rsidR="006A26D0"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Контрольно-счетной палаты </w:t>
      </w:r>
      <w:r w:rsidRPr="007702BB">
        <w:rPr>
          <w:rFonts w:ascii="Times New Roman" w:hAnsi="Times New Roman" w:cs="Times New Roman"/>
          <w:color w:val="000000" w:themeColor="text1"/>
          <w:sz w:val="28"/>
          <w:szCs w:val="28"/>
        </w:rPr>
        <w:t>устанавливаются муниципальными правовыми актами в соответствии с Федеральным законом от 07.02.2011 № 6-ФЗ «Об общих принципах организации и деятельности контрольно</w:t>
      </w: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-счетных органов субъектов Российской Федерации и муниципальных образований», другими федеральными законами и законами Ленинградской области.</w:t>
      </w:r>
    </w:p>
    <w:p w14:paraId="4EAA283E" w14:textId="77777777" w:rsidR="00B309A6" w:rsidRPr="001A072D" w:rsidRDefault="00B309A6" w:rsidP="00B309A6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A4A67F" w14:textId="77777777" w:rsidR="00175077" w:rsidRPr="001A072D" w:rsidRDefault="00175077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Статья 23. Заключительное положение</w:t>
      </w:r>
    </w:p>
    <w:p w14:paraId="41942E54" w14:textId="77777777" w:rsidR="002E6BA4" w:rsidRPr="001A072D" w:rsidRDefault="002E6BA4" w:rsidP="00DC16D3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2338145" w14:textId="69AEFCEB" w:rsidR="00175077" w:rsidRPr="00DC16D3" w:rsidRDefault="002E6BA4" w:rsidP="00B309A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</w:t>
      </w:r>
      <w:r w:rsidR="00A25F6F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дополнения</w:t>
      </w:r>
      <w:r w:rsidR="00175077" w:rsidRPr="001A072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настоящее Положение вносятся решением совета депутатов и вступают в силу в установленном порядке.</w:t>
      </w:r>
    </w:p>
    <w:sectPr w:rsidR="00175077" w:rsidRPr="00DC16D3" w:rsidSect="00DC551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F162A"/>
    <w:multiLevelType w:val="hybridMultilevel"/>
    <w:tmpl w:val="8CB6B5AA"/>
    <w:lvl w:ilvl="0" w:tplc="6922B584">
      <w:start w:val="1"/>
      <w:numFmt w:val="decimal"/>
      <w:lvlText w:val="%1."/>
      <w:lvlJc w:val="left"/>
      <w:pPr>
        <w:ind w:left="1324" w:hanging="435"/>
      </w:pPr>
    </w:lvl>
    <w:lvl w:ilvl="1" w:tplc="04190019">
      <w:start w:val="1"/>
      <w:numFmt w:val="lowerLetter"/>
      <w:lvlText w:val="%2."/>
      <w:lvlJc w:val="left"/>
      <w:pPr>
        <w:ind w:left="1969" w:hanging="360"/>
      </w:pPr>
    </w:lvl>
    <w:lvl w:ilvl="2" w:tplc="0419001B">
      <w:start w:val="1"/>
      <w:numFmt w:val="lowerRoman"/>
      <w:lvlText w:val="%3."/>
      <w:lvlJc w:val="right"/>
      <w:pPr>
        <w:ind w:left="2689" w:hanging="180"/>
      </w:pPr>
    </w:lvl>
    <w:lvl w:ilvl="3" w:tplc="0419000F">
      <w:start w:val="1"/>
      <w:numFmt w:val="decimal"/>
      <w:lvlText w:val="%4."/>
      <w:lvlJc w:val="left"/>
      <w:pPr>
        <w:ind w:left="3409" w:hanging="360"/>
      </w:pPr>
    </w:lvl>
    <w:lvl w:ilvl="4" w:tplc="04190019">
      <w:start w:val="1"/>
      <w:numFmt w:val="lowerLetter"/>
      <w:lvlText w:val="%5."/>
      <w:lvlJc w:val="left"/>
      <w:pPr>
        <w:ind w:left="4129" w:hanging="360"/>
      </w:pPr>
    </w:lvl>
    <w:lvl w:ilvl="5" w:tplc="0419001B">
      <w:start w:val="1"/>
      <w:numFmt w:val="lowerRoman"/>
      <w:lvlText w:val="%6."/>
      <w:lvlJc w:val="right"/>
      <w:pPr>
        <w:ind w:left="4849" w:hanging="180"/>
      </w:pPr>
    </w:lvl>
    <w:lvl w:ilvl="6" w:tplc="0419000F">
      <w:start w:val="1"/>
      <w:numFmt w:val="decimal"/>
      <w:lvlText w:val="%7."/>
      <w:lvlJc w:val="left"/>
      <w:pPr>
        <w:ind w:left="5569" w:hanging="360"/>
      </w:pPr>
    </w:lvl>
    <w:lvl w:ilvl="7" w:tplc="04190019">
      <w:start w:val="1"/>
      <w:numFmt w:val="lowerLetter"/>
      <w:lvlText w:val="%8."/>
      <w:lvlJc w:val="left"/>
      <w:pPr>
        <w:ind w:left="6289" w:hanging="360"/>
      </w:pPr>
    </w:lvl>
    <w:lvl w:ilvl="8" w:tplc="0419001B">
      <w:start w:val="1"/>
      <w:numFmt w:val="lowerRoman"/>
      <w:lvlText w:val="%9."/>
      <w:lvlJc w:val="right"/>
      <w:pPr>
        <w:ind w:left="7009" w:hanging="180"/>
      </w:pPr>
    </w:lvl>
  </w:abstractNum>
  <w:abstractNum w:abstractNumId="1" w15:restartNumberingAfterBreak="0">
    <w:nsid w:val="3CF96B52"/>
    <w:multiLevelType w:val="hybridMultilevel"/>
    <w:tmpl w:val="CC1607D2"/>
    <w:lvl w:ilvl="0" w:tplc="7E169928">
      <w:start w:val="1"/>
      <w:numFmt w:val="decimal"/>
      <w:pStyle w:val="a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85BE6"/>
    <w:multiLevelType w:val="hybridMultilevel"/>
    <w:tmpl w:val="2A7644A4"/>
    <w:lvl w:ilvl="0" w:tplc="50345034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489653C"/>
    <w:multiLevelType w:val="hybridMultilevel"/>
    <w:tmpl w:val="3F6A2D12"/>
    <w:lvl w:ilvl="0" w:tplc="09288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4A435C"/>
    <w:multiLevelType w:val="hybridMultilevel"/>
    <w:tmpl w:val="86423776"/>
    <w:lvl w:ilvl="0" w:tplc="4F303C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982813"/>
    <w:multiLevelType w:val="hybridMultilevel"/>
    <w:tmpl w:val="836C4AD8"/>
    <w:lvl w:ilvl="0" w:tplc="CC2A07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E0C93"/>
    <w:multiLevelType w:val="hybridMultilevel"/>
    <w:tmpl w:val="2F92702A"/>
    <w:lvl w:ilvl="0" w:tplc="16EA56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17676320">
    <w:abstractNumId w:val="3"/>
  </w:num>
  <w:num w:numId="2" w16cid:durableId="800685293">
    <w:abstractNumId w:val="5"/>
  </w:num>
  <w:num w:numId="3" w16cid:durableId="11300548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1525186">
    <w:abstractNumId w:val="2"/>
  </w:num>
  <w:num w:numId="5" w16cid:durableId="1382634462">
    <w:abstractNumId w:val="6"/>
  </w:num>
  <w:num w:numId="6" w16cid:durableId="1583950968">
    <w:abstractNumId w:val="4"/>
  </w:num>
  <w:num w:numId="7" w16cid:durableId="574315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7407"/>
    <w:rsid w:val="00030241"/>
    <w:rsid w:val="0005022B"/>
    <w:rsid w:val="00054DA2"/>
    <w:rsid w:val="00064DA6"/>
    <w:rsid w:val="0006740E"/>
    <w:rsid w:val="00067B2D"/>
    <w:rsid w:val="00072BA7"/>
    <w:rsid w:val="00083C84"/>
    <w:rsid w:val="00092C84"/>
    <w:rsid w:val="000A1CE4"/>
    <w:rsid w:val="000C0F21"/>
    <w:rsid w:val="000C5437"/>
    <w:rsid w:val="000C6C7A"/>
    <w:rsid w:val="000D7DAF"/>
    <w:rsid w:val="000E02F4"/>
    <w:rsid w:val="00117934"/>
    <w:rsid w:val="00147B41"/>
    <w:rsid w:val="0015510F"/>
    <w:rsid w:val="00156424"/>
    <w:rsid w:val="001620F9"/>
    <w:rsid w:val="00175077"/>
    <w:rsid w:val="001A072D"/>
    <w:rsid w:val="001A130D"/>
    <w:rsid w:val="001E6AF2"/>
    <w:rsid w:val="001F2253"/>
    <w:rsid w:val="00200109"/>
    <w:rsid w:val="002303C6"/>
    <w:rsid w:val="00253D21"/>
    <w:rsid w:val="00255379"/>
    <w:rsid w:val="002561EA"/>
    <w:rsid w:val="00266C67"/>
    <w:rsid w:val="002750EB"/>
    <w:rsid w:val="002B1301"/>
    <w:rsid w:val="002C2F10"/>
    <w:rsid w:val="002E6BA4"/>
    <w:rsid w:val="002F5645"/>
    <w:rsid w:val="0033151D"/>
    <w:rsid w:val="00371274"/>
    <w:rsid w:val="00371496"/>
    <w:rsid w:val="003A2586"/>
    <w:rsid w:val="003B2383"/>
    <w:rsid w:val="003B47B8"/>
    <w:rsid w:val="003E693A"/>
    <w:rsid w:val="00436AC5"/>
    <w:rsid w:val="004537E8"/>
    <w:rsid w:val="004547A9"/>
    <w:rsid w:val="00457C73"/>
    <w:rsid w:val="004954C1"/>
    <w:rsid w:val="004A63B0"/>
    <w:rsid w:val="004A6501"/>
    <w:rsid w:val="004B122F"/>
    <w:rsid w:val="004C4260"/>
    <w:rsid w:val="004D6084"/>
    <w:rsid w:val="004E06BF"/>
    <w:rsid w:val="004E0E88"/>
    <w:rsid w:val="004E1CA1"/>
    <w:rsid w:val="004F1E8E"/>
    <w:rsid w:val="00543859"/>
    <w:rsid w:val="005470F3"/>
    <w:rsid w:val="00563064"/>
    <w:rsid w:val="005819DE"/>
    <w:rsid w:val="005A75F9"/>
    <w:rsid w:val="005B35CE"/>
    <w:rsid w:val="005B759F"/>
    <w:rsid w:val="005C7ACC"/>
    <w:rsid w:val="005D1426"/>
    <w:rsid w:val="005D5A12"/>
    <w:rsid w:val="005D6083"/>
    <w:rsid w:val="005E4E67"/>
    <w:rsid w:val="005F2324"/>
    <w:rsid w:val="005F76EC"/>
    <w:rsid w:val="00627D45"/>
    <w:rsid w:val="00632F06"/>
    <w:rsid w:val="00634437"/>
    <w:rsid w:val="0068669E"/>
    <w:rsid w:val="006915BA"/>
    <w:rsid w:val="006945C3"/>
    <w:rsid w:val="006948DF"/>
    <w:rsid w:val="006A26D0"/>
    <w:rsid w:val="00731059"/>
    <w:rsid w:val="00753194"/>
    <w:rsid w:val="00753F68"/>
    <w:rsid w:val="00761C78"/>
    <w:rsid w:val="007702BB"/>
    <w:rsid w:val="00780BA7"/>
    <w:rsid w:val="007A0DA4"/>
    <w:rsid w:val="007B5A4F"/>
    <w:rsid w:val="007C7407"/>
    <w:rsid w:val="007D0CD4"/>
    <w:rsid w:val="007E4397"/>
    <w:rsid w:val="008208BE"/>
    <w:rsid w:val="00831D6D"/>
    <w:rsid w:val="00843BA7"/>
    <w:rsid w:val="00845FDF"/>
    <w:rsid w:val="00864FC8"/>
    <w:rsid w:val="0089444A"/>
    <w:rsid w:val="008B79B7"/>
    <w:rsid w:val="008C0826"/>
    <w:rsid w:val="008D1454"/>
    <w:rsid w:val="008D6B1C"/>
    <w:rsid w:val="008D74A6"/>
    <w:rsid w:val="008F5F18"/>
    <w:rsid w:val="00936922"/>
    <w:rsid w:val="00941B06"/>
    <w:rsid w:val="00950967"/>
    <w:rsid w:val="00967B8D"/>
    <w:rsid w:val="00970CF4"/>
    <w:rsid w:val="00984194"/>
    <w:rsid w:val="00994427"/>
    <w:rsid w:val="009B3963"/>
    <w:rsid w:val="009C5C27"/>
    <w:rsid w:val="009D1FF0"/>
    <w:rsid w:val="00A0194E"/>
    <w:rsid w:val="00A25F6F"/>
    <w:rsid w:val="00A32C38"/>
    <w:rsid w:val="00A36883"/>
    <w:rsid w:val="00A42833"/>
    <w:rsid w:val="00A61358"/>
    <w:rsid w:val="00A66D3B"/>
    <w:rsid w:val="00A820B9"/>
    <w:rsid w:val="00A97ED5"/>
    <w:rsid w:val="00AB09BD"/>
    <w:rsid w:val="00AC35B1"/>
    <w:rsid w:val="00AE1949"/>
    <w:rsid w:val="00B033EE"/>
    <w:rsid w:val="00B10EA1"/>
    <w:rsid w:val="00B309A6"/>
    <w:rsid w:val="00B54CA8"/>
    <w:rsid w:val="00B60617"/>
    <w:rsid w:val="00B73424"/>
    <w:rsid w:val="00B864EC"/>
    <w:rsid w:val="00B8737C"/>
    <w:rsid w:val="00BB0690"/>
    <w:rsid w:val="00BC2B2C"/>
    <w:rsid w:val="00BD5B03"/>
    <w:rsid w:val="00BE241F"/>
    <w:rsid w:val="00BE7D6E"/>
    <w:rsid w:val="00C1208A"/>
    <w:rsid w:val="00C12C57"/>
    <w:rsid w:val="00C1649B"/>
    <w:rsid w:val="00C30045"/>
    <w:rsid w:val="00C45944"/>
    <w:rsid w:val="00C74356"/>
    <w:rsid w:val="00C75D4E"/>
    <w:rsid w:val="00C846D6"/>
    <w:rsid w:val="00CD6756"/>
    <w:rsid w:val="00CE42E9"/>
    <w:rsid w:val="00CF0D8D"/>
    <w:rsid w:val="00CF275D"/>
    <w:rsid w:val="00CF7206"/>
    <w:rsid w:val="00D34157"/>
    <w:rsid w:val="00D63246"/>
    <w:rsid w:val="00D82868"/>
    <w:rsid w:val="00DB3248"/>
    <w:rsid w:val="00DB4ADF"/>
    <w:rsid w:val="00DC16D3"/>
    <w:rsid w:val="00DC23FA"/>
    <w:rsid w:val="00DC551F"/>
    <w:rsid w:val="00DC6D7C"/>
    <w:rsid w:val="00DC7886"/>
    <w:rsid w:val="00DE7434"/>
    <w:rsid w:val="00DF1201"/>
    <w:rsid w:val="00E15F78"/>
    <w:rsid w:val="00E474B5"/>
    <w:rsid w:val="00E63C34"/>
    <w:rsid w:val="00E668F6"/>
    <w:rsid w:val="00E858F0"/>
    <w:rsid w:val="00EA0D0B"/>
    <w:rsid w:val="00EA3C2E"/>
    <w:rsid w:val="00EA633D"/>
    <w:rsid w:val="00EA691E"/>
    <w:rsid w:val="00EC580A"/>
    <w:rsid w:val="00EC59B0"/>
    <w:rsid w:val="00ED0C08"/>
    <w:rsid w:val="00F079F6"/>
    <w:rsid w:val="00F3075E"/>
    <w:rsid w:val="00F41578"/>
    <w:rsid w:val="00F6313C"/>
    <w:rsid w:val="00F7786E"/>
    <w:rsid w:val="00F82754"/>
    <w:rsid w:val="00F8490A"/>
    <w:rsid w:val="00F872F1"/>
    <w:rsid w:val="00F90909"/>
    <w:rsid w:val="00F9792A"/>
    <w:rsid w:val="00FD793C"/>
    <w:rsid w:val="00FF4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BC63A"/>
  <w15:docId w15:val="{EDCAF34E-4339-49E0-8409-F51A13C5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45FD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620F9"/>
    <w:pPr>
      <w:ind w:left="720"/>
      <w:contextualSpacing/>
    </w:pPr>
  </w:style>
  <w:style w:type="paragraph" w:customStyle="1" w:styleId="ConsNonformat">
    <w:name w:val="ConsNonformat"/>
    <w:rsid w:val="001750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1"/>
    <w:uiPriority w:val="99"/>
    <w:semiHidden/>
    <w:unhideWhenUsed/>
    <w:rsid w:val="00175077"/>
    <w:rPr>
      <w:color w:val="0563C1" w:themeColor="hyperlink"/>
      <w:u w:val="single"/>
    </w:rPr>
  </w:style>
  <w:style w:type="paragraph" w:customStyle="1" w:styleId="ConsNormal">
    <w:name w:val="ConsNormal"/>
    <w:rsid w:val="0017507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1750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1750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5F7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F76EC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basedOn w:val="a1"/>
    <w:link w:val="ConsPlusNormal"/>
    <w:rsid w:val="00753194"/>
    <w:rPr>
      <w:rFonts w:ascii="Calibri" w:eastAsia="Times New Roman" w:hAnsi="Calibri" w:cs="Calibri"/>
      <w:szCs w:val="20"/>
      <w:lang w:eastAsia="ru-RU"/>
    </w:rPr>
  </w:style>
  <w:style w:type="paragraph" w:customStyle="1" w:styleId="LO-normal">
    <w:name w:val="LO-normal"/>
    <w:qFormat/>
    <w:rsid w:val="00753194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8">
    <w:name w:val="Normal (Web)"/>
    <w:basedOn w:val="a0"/>
    <w:uiPriority w:val="99"/>
    <w:unhideWhenUsed/>
    <w:rsid w:val="00970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Обычный с номером"/>
    <w:basedOn w:val="a4"/>
    <w:link w:val="a9"/>
    <w:qFormat/>
    <w:rsid w:val="00A97ED5"/>
    <w:pPr>
      <w:numPr>
        <w:numId w:val="7"/>
      </w:numPr>
      <w:pBdr>
        <w:top w:val="nil"/>
        <w:left w:val="nil"/>
        <w:bottom w:val="nil"/>
        <w:right w:val="nil"/>
        <w:between w:val="nil"/>
      </w:pBdr>
      <w:spacing w:before="120" w:after="0" w:line="240" w:lineRule="auto"/>
      <w:contextualSpacing w:val="0"/>
      <w:jc w:val="both"/>
      <w:textDirection w:val="btLr"/>
      <w:textAlignment w:val="top"/>
    </w:pPr>
    <w:rPr>
      <w:rFonts w:ascii="Times New Roman" w:eastAsia="Times New Roman" w:hAnsi="Times New Roman" w:cs="Times New Roman"/>
      <w:position w:val="-1"/>
      <w:sz w:val="28"/>
      <w:szCs w:val="28"/>
      <w:lang w:eastAsia="zh-CN"/>
    </w:rPr>
  </w:style>
  <w:style w:type="character" w:customStyle="1" w:styleId="a9">
    <w:name w:val="Обычный с номером Знак"/>
    <w:basedOn w:val="a1"/>
    <w:link w:val="a"/>
    <w:rsid w:val="00A97ED5"/>
    <w:rPr>
      <w:rFonts w:ascii="Times New Roman" w:eastAsia="Times New Roman" w:hAnsi="Times New Roman" w:cs="Times New Roman"/>
      <w:position w:val="-1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B6497B1C2B83DCBDC20AE9DA19801641A1FA368FF0D4B27159A942F1FEBFFDEBBB6C671A689EA0BAFB2FBDEF54CEE3133IA73I" TargetMode="External"/><Relationship Id="rId13" Type="http://schemas.openxmlformats.org/officeDocument/2006/relationships/hyperlink" Target="file:///O:\%D0%9C%D0%9A%D0%A1%D0%9E\%D0%A0%D0%B0%D0%B1%D0%BE%D1%87%D0%B0%D1%8F%20%D0%B3%D1%80%D1%83%D0%BF%D0%BF%D0%B0%20%D0%BF%D0%BE%206-%D0%A4%D0%97\%D0%9C%D0%BE%D0%B4%D0%B5%D0%BB%D1%8C%D0%BD%D0%BE%D0%B5%20%D0%BF%D0%BE%D0%BB%D0%BE%D0%B6%D0%B5%D0%BD%D0%B8%D0%B5\%D0%9C%D0%BE%D0%B4%D0%B5%D0%BB%D1%8C%D0%BD%D0%BE%D0%B5%20%D0%BF%D0%BE%D0%BB%D0%BE%D0%B6%D0%B5%D0%BD%D0%B8%D0%B5_%D1%83%D1%82%D0%BE%D1%87%D0%BD%D0%B5%D0%BD%D0%BD%D0%BE%D0%B5_07.09.2021.docx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B6497B1C2B83DCBDC20B090B7F45E61181CFA60F65912721A989C7D48EBA39BEDBFCF24E9CDB918AFB3E7ID7FI" TargetMode="External"/><Relationship Id="rId12" Type="http://schemas.openxmlformats.org/officeDocument/2006/relationships/hyperlink" Target="consultantplus://offline/ref=5B6497B1C2B83DCBDC20B090B7F45E61181CFA60F65912721A989C7D48EBA39BEDBFCF24E9CDB918AFB3E7ID7F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onsultant.ru/document/cons_doc_LAW_475114/adc5202dbc745c6b1bae2e9860039e581a05eb77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marin\OneDrive\&#1056;&#1072;&#1073;&#1086;&#1095;&#1080;&#1081;%20&#1089;&#1090;&#1086;&#1083;\&#1050;&#1057;&#1054;\&#1057;&#1090;&#1072;&#1085;&#1076;&#1072;&#1088;&#1090;&#1099;%20&#1088;&#1072;&#1081;&#1086;&#1085;&#1072;\&#1053;&#1086;&#1088;&#1084;&#1072;&#1090;&#1080;&#1074;&#1082;&#1072;%20&#1086;&#1089;&#1085;&#1086;&#1074;&#1085;&#1072;&#1103;\&#1055;&#1086;&#1083;&#1086;&#1078;&#1077;&#1085;&#1080;&#1103;%20&#1086;%20&#1050;&#1057;&#1054;.doc" TargetMode="External"/><Relationship Id="rId10" Type="http://schemas.openxmlformats.org/officeDocument/2006/relationships/hyperlink" Target="file:///O:\%D0%9C%D0%9A%D0%A1%D0%9E\%D0%A0%D0%B0%D0%B1%D0%BE%D1%87%D0%B0%D1%8F%20%D0%B3%D1%80%D1%83%D0%BF%D0%BF%D0%B0%20%D0%BF%D0%BE%206-%D0%A4%D0%97\%D0%9C%D0%BE%D0%B4%D0%B5%D0%BB%D1%8C%D0%BD%D0%BE%D0%B5%20%D0%BF%D0%BE%D0%BB%D0%BE%D0%B6%D0%B5%D0%BD%D0%B8%D0%B5\%D0%9C%D0%BE%D0%B4%D0%B5%D0%BB%D1%8C%D0%BD%D0%BE%D0%B5%20%D0%BF%D0%BE%D0%BB%D0%BE%D0%B6%D0%B5%D0%BD%D0%B8%D0%B5_%D1%83%D1%82%D0%BE%D1%87%D0%BD%D0%B5%D0%BD%D0%BD%D0%BE%D0%B5_07.09.2021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O:\%D0%9C%D0%9A%D0%A1%D0%9E\%D0%A0%D0%B0%D0%B1%D0%BE%D1%87%D0%B0%D1%8F%20%D0%B3%D1%80%D1%83%D0%BF%D0%BF%D0%B0%20%D0%BF%D0%BE%206-%D0%A4%D0%97\%D0%9C%D0%BE%D0%B4%D0%B5%D0%BB%D1%8C%D0%BD%D0%BE%D0%B5%20%D0%BF%D0%BE%D0%BB%D0%BE%D0%B6%D0%B5%D0%BD%D0%B8%D0%B5\%D0%9C%D0%BE%D0%B4%D0%B5%D0%BB%D1%8C%D0%BD%D0%BE%D0%B5%20%D0%BF%D0%BE%D0%BB%D0%BE%D0%B6%D0%B5%D0%BD%D0%B8%D0%B5_%D1%83%D1%82%D0%BE%D1%87%D0%BD%D0%B5%D0%BD%D0%BD%D0%BE%D0%B5_07.09.2021.docx" TargetMode="External"/><Relationship Id="rId14" Type="http://schemas.openxmlformats.org/officeDocument/2006/relationships/hyperlink" Target="consultantplus://offline/ref=ECFDE2A97F9E4AB8954ADCC65A14C376BD0FF1270854FEBC7F951F199DABED42956BE0A601A5ED171C7691904A3E1A026B6EB3C1BC521170341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0BB6-DE04-41A5-A65F-1BB4DC9E7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7159</Words>
  <Characters>40808</Characters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2025-12-24T08:02:00Z</cp:lastPrinted>
  <dcterms:created xsi:type="dcterms:W3CDTF">2025-11-24T08:01:00Z</dcterms:created>
  <dcterms:modified xsi:type="dcterms:W3CDTF">2025-12-24T08:03:00Z</dcterms:modified>
</cp:coreProperties>
</file>