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47" w:rsidRDefault="00204047" w:rsidP="0020404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417A85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204047" w:rsidRPr="00417A85" w:rsidRDefault="00204047" w:rsidP="0020404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04047" w:rsidRDefault="00204047" w:rsidP="002040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A635F">
        <w:rPr>
          <w:rFonts w:ascii="Times New Roman" w:hAnsi="Times New Roman" w:cs="Times New Roman"/>
          <w:sz w:val="28"/>
          <w:szCs w:val="28"/>
        </w:rPr>
        <w:t xml:space="preserve">совещания </w:t>
      </w:r>
      <w:r>
        <w:rPr>
          <w:rFonts w:ascii="Times New Roman" w:hAnsi="Times New Roman" w:cs="Times New Roman"/>
          <w:sz w:val="28"/>
          <w:szCs w:val="28"/>
        </w:rPr>
        <w:t xml:space="preserve">по вопросу ограничения поставки ГВС </w:t>
      </w:r>
    </w:p>
    <w:p w:rsidR="00204047" w:rsidRDefault="00204047" w:rsidP="002040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домах №74 корп.1,2,3 по Шоссе в Лаврики п.Мурино</w:t>
      </w:r>
    </w:p>
    <w:p w:rsidR="00204047" w:rsidRDefault="00204047" w:rsidP="002040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04047" w:rsidRDefault="00204047" w:rsidP="002040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51"/>
        <w:gridCol w:w="3591"/>
        <w:gridCol w:w="3080"/>
      </w:tblGrid>
      <w:tr w:rsidR="00204047" w:rsidRPr="002C4044" w:rsidTr="00905B46">
        <w:tc>
          <w:tcPr>
            <w:tcW w:w="2977" w:type="dxa"/>
            <w:gridSpan w:val="2"/>
          </w:tcPr>
          <w:p w:rsidR="00204047" w:rsidRDefault="00204047" w:rsidP="000F4B6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C40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п.Мурино</w:t>
            </w:r>
          </w:p>
          <w:p w:rsidR="00204047" w:rsidRDefault="00204047" w:rsidP="00905B4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204047" w:rsidRPr="002C4044" w:rsidRDefault="00204047" w:rsidP="00905B4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591" w:type="dxa"/>
          </w:tcPr>
          <w:p w:rsidR="00204047" w:rsidRPr="002C4044" w:rsidRDefault="00204047" w:rsidP="00905B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080" w:type="dxa"/>
          </w:tcPr>
          <w:p w:rsidR="00204047" w:rsidRPr="002C4044" w:rsidRDefault="00204047" w:rsidP="00905B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20.07</w:t>
            </w:r>
            <w:r w:rsidRPr="002C40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.2017г.    1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</w:t>
            </w:r>
            <w:r w:rsidRPr="002C40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-00 час</w:t>
            </w:r>
          </w:p>
        </w:tc>
      </w:tr>
      <w:tr w:rsidR="00204047" w:rsidRPr="002C4044" w:rsidTr="00905B46">
        <w:tc>
          <w:tcPr>
            <w:tcW w:w="2977" w:type="dxa"/>
            <w:gridSpan w:val="2"/>
          </w:tcPr>
          <w:p w:rsidR="00204047" w:rsidRPr="002C4044" w:rsidRDefault="00204047" w:rsidP="00905B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C40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Присутствовали:</w:t>
            </w:r>
          </w:p>
          <w:p w:rsidR="00204047" w:rsidRPr="002C4044" w:rsidRDefault="00204047" w:rsidP="00905B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6671" w:type="dxa"/>
            <w:gridSpan w:val="2"/>
          </w:tcPr>
          <w:p w:rsidR="00204047" w:rsidRPr="002C4044" w:rsidRDefault="00204047" w:rsidP="00905B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zh-CN"/>
              </w:rPr>
            </w:pPr>
          </w:p>
        </w:tc>
      </w:tr>
      <w:tr w:rsidR="00204047" w:rsidRPr="002C4044" w:rsidTr="00905B46">
        <w:tc>
          <w:tcPr>
            <w:tcW w:w="426" w:type="dxa"/>
          </w:tcPr>
          <w:p w:rsidR="00204047" w:rsidRPr="002C4044" w:rsidRDefault="00204047" w:rsidP="00905B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C40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551" w:type="dxa"/>
          </w:tcPr>
          <w:p w:rsidR="00204047" w:rsidRPr="002C4044" w:rsidRDefault="00204047" w:rsidP="00905B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Г.В.</w:t>
            </w:r>
          </w:p>
        </w:tc>
        <w:tc>
          <w:tcPr>
            <w:tcW w:w="6671" w:type="dxa"/>
            <w:gridSpan w:val="2"/>
          </w:tcPr>
          <w:p w:rsidR="00204047" w:rsidRPr="002C4044" w:rsidRDefault="00204047" w:rsidP="00905B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. главы администрации МО «Муринское сельское поселение»</w:t>
            </w:r>
          </w:p>
        </w:tc>
      </w:tr>
      <w:tr w:rsidR="00204047" w:rsidRPr="002C4044" w:rsidTr="00905B46">
        <w:tc>
          <w:tcPr>
            <w:tcW w:w="426" w:type="dxa"/>
          </w:tcPr>
          <w:p w:rsidR="00204047" w:rsidRPr="002C4044" w:rsidRDefault="00204047" w:rsidP="00905B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551" w:type="dxa"/>
          </w:tcPr>
          <w:p w:rsidR="00204047" w:rsidRPr="002C4044" w:rsidRDefault="00204047" w:rsidP="00905B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C4044">
              <w:rPr>
                <w:rFonts w:ascii="Times New Roman" w:hAnsi="Times New Roman" w:cs="Times New Roman"/>
                <w:sz w:val="28"/>
                <w:szCs w:val="28"/>
              </w:rPr>
              <w:t>Баранова О.В.</w:t>
            </w:r>
          </w:p>
        </w:tc>
        <w:tc>
          <w:tcPr>
            <w:tcW w:w="6671" w:type="dxa"/>
            <w:gridSpan w:val="2"/>
          </w:tcPr>
          <w:p w:rsidR="00204047" w:rsidRPr="002C4044" w:rsidRDefault="00204047" w:rsidP="00905B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C4044">
              <w:rPr>
                <w:rFonts w:ascii="Times New Roman" w:hAnsi="Times New Roman" w:cs="Times New Roman"/>
                <w:sz w:val="28"/>
                <w:szCs w:val="28"/>
              </w:rPr>
              <w:t xml:space="preserve">– специалист по жилищному хозяйству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МО «Муринское сельское поселение»</w:t>
            </w:r>
          </w:p>
        </w:tc>
      </w:tr>
      <w:tr w:rsidR="00204047" w:rsidRPr="002C4044" w:rsidTr="00905B46">
        <w:trPr>
          <w:trHeight w:val="235"/>
        </w:trPr>
        <w:tc>
          <w:tcPr>
            <w:tcW w:w="426" w:type="dxa"/>
          </w:tcPr>
          <w:p w:rsidR="00204047" w:rsidRPr="002C4044" w:rsidRDefault="00204047" w:rsidP="00905B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C40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551" w:type="dxa"/>
          </w:tcPr>
          <w:p w:rsidR="00204047" w:rsidRPr="002C4044" w:rsidRDefault="00204047" w:rsidP="00905B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Красиков И.А.</w:t>
            </w:r>
          </w:p>
        </w:tc>
        <w:tc>
          <w:tcPr>
            <w:tcW w:w="6671" w:type="dxa"/>
            <w:gridSpan w:val="2"/>
          </w:tcPr>
          <w:p w:rsidR="00204047" w:rsidRPr="002C4044" w:rsidRDefault="00204047" w:rsidP="0020404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C40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управляющий МКД №74, корп.1-3</w:t>
            </w:r>
            <w:r w:rsidRPr="002C40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Pr="002C404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 «Коммунальные сети</w:t>
            </w:r>
            <w:r w:rsidRPr="002C40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4047" w:rsidRPr="002C4044" w:rsidTr="00905B46">
        <w:tc>
          <w:tcPr>
            <w:tcW w:w="426" w:type="dxa"/>
          </w:tcPr>
          <w:p w:rsidR="00204047" w:rsidRPr="002C4044" w:rsidRDefault="00204047" w:rsidP="00905B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C40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551" w:type="dxa"/>
          </w:tcPr>
          <w:p w:rsidR="00204047" w:rsidRPr="002C4044" w:rsidRDefault="00204047" w:rsidP="003A789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Нови</w:t>
            </w:r>
            <w:r w:rsidR="003A789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ченко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С.А.</w:t>
            </w:r>
          </w:p>
        </w:tc>
        <w:tc>
          <w:tcPr>
            <w:tcW w:w="6671" w:type="dxa"/>
            <w:gridSpan w:val="2"/>
          </w:tcPr>
          <w:p w:rsidR="00204047" w:rsidRDefault="00204047" w:rsidP="00905B4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- главный инженер </w:t>
            </w:r>
            <w:r w:rsidRPr="002C404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 «Коммунальные сети</w:t>
            </w:r>
            <w:r w:rsidRPr="002C40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4047" w:rsidRPr="002C4044" w:rsidRDefault="00204047" w:rsidP="00905B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204047" w:rsidRPr="002C4044" w:rsidTr="00905B46">
        <w:tc>
          <w:tcPr>
            <w:tcW w:w="426" w:type="dxa"/>
          </w:tcPr>
          <w:p w:rsidR="00204047" w:rsidRPr="002C4044" w:rsidRDefault="00204047" w:rsidP="00905B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5.      </w:t>
            </w:r>
          </w:p>
        </w:tc>
        <w:tc>
          <w:tcPr>
            <w:tcW w:w="2551" w:type="dxa"/>
          </w:tcPr>
          <w:p w:rsidR="00204047" w:rsidRDefault="00204047" w:rsidP="0023455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Велико</w:t>
            </w:r>
            <w:r w:rsidR="0023455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ивцев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А.В.</w:t>
            </w:r>
          </w:p>
        </w:tc>
        <w:tc>
          <w:tcPr>
            <w:tcW w:w="6671" w:type="dxa"/>
            <w:gridSpan w:val="2"/>
          </w:tcPr>
          <w:p w:rsidR="00204047" w:rsidRDefault="00204047" w:rsidP="00905B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- заместитель начальника отдела ООО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Теплоэнерго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»</w:t>
            </w:r>
          </w:p>
        </w:tc>
      </w:tr>
    </w:tbl>
    <w:p w:rsidR="00204047" w:rsidRDefault="00204047" w:rsidP="0020404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4047" w:rsidRDefault="00204047" w:rsidP="0020404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4047" w:rsidRDefault="00204047" w:rsidP="0020404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C404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04047" w:rsidRPr="00457CAE" w:rsidRDefault="00204047" w:rsidP="0020404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047" w:rsidRDefault="00204047" w:rsidP="002040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</w:t>
      </w:r>
      <w:r w:rsidR="000F4B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поставки ГВ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204047" w:rsidRDefault="00204047" w:rsidP="002040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домах №74 корп.1,2,3 по Шоссе в Лаврики п.Мурино</w:t>
      </w:r>
    </w:p>
    <w:p w:rsidR="00204047" w:rsidRDefault="00204047" w:rsidP="00204047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4047" w:rsidRDefault="00204047" w:rsidP="0020404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совещания проводимого администрацией МО «Муринское сельское поселение» от 18.07.2017г. известно следующее:</w:t>
      </w:r>
    </w:p>
    <w:p w:rsidR="00204047" w:rsidRDefault="00204047" w:rsidP="00204047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 компания ООО «УК «Коммунальные сети» приступила к управлению домами №74, корп.1-3 с 01 февраля 2017г. на основании решений собраний собственников помещений.</w:t>
      </w:r>
    </w:p>
    <w:p w:rsidR="00204047" w:rsidRDefault="00204047" w:rsidP="00204047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Договорных отношений о предоставлении коммунальных услуг с теплоснабжающей компанией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нет, ввиду отсутствия технической документации на дома. ОДПУ в корпусах </w:t>
      </w:r>
      <w:r w:rsidR="000F4B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 и 2 не введены в эксплуатацию, в корпусе </w:t>
      </w:r>
      <w:r w:rsidR="000F4B6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 ОДПУ введен в эксплуатацию. </w:t>
      </w:r>
    </w:p>
    <w:p w:rsidR="00204047" w:rsidRDefault="00204047" w:rsidP="0023455E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Тепловые сети, ведущие от котельной к домам застройщиком ГК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Петросталь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>» переданы в обслуживание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 камер. От камер до задвижки (в доме) сети не обслуживаются, что и является одной из причин не заключения договора теплоснабжения.</w:t>
      </w:r>
    </w:p>
    <w:p w:rsidR="00204047" w:rsidRDefault="00204047" w:rsidP="0023455E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и по устной договорённости сторон взаиморасчеты должны производиться по нормативам, в корпусе 3 по показаниям ОДПУ. </w:t>
      </w:r>
    </w:p>
    <w:p w:rsidR="00204047" w:rsidRDefault="00204047" w:rsidP="0023455E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нормативу оплата не производится, т.к. выставленные счета, по мнению управляющей компании, некорректны. ООО «Коммунальные сети» готовы произвести акт сверки взаиморасчетов.</w:t>
      </w:r>
    </w:p>
    <w:p w:rsidR="00204047" w:rsidRDefault="00204047" w:rsidP="0023455E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17.07.2017г. управляющая компания перечислила 1,6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счет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3455E" w:rsidRDefault="0023455E" w:rsidP="0023455E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5E">
        <w:rPr>
          <w:rFonts w:ascii="Times New Roman" w:hAnsi="Times New Roman" w:cs="Times New Roman"/>
          <w:sz w:val="28"/>
          <w:szCs w:val="28"/>
          <w:u w:val="single"/>
        </w:rPr>
        <w:t>Новиков С.А.</w:t>
      </w:r>
      <w:r>
        <w:rPr>
          <w:rFonts w:ascii="Times New Roman" w:hAnsi="Times New Roman" w:cs="Times New Roman"/>
          <w:sz w:val="28"/>
          <w:szCs w:val="28"/>
        </w:rPr>
        <w:t xml:space="preserve"> сообщил, что в настоящее время ООО «УК «Коммунальные сети» перечислил</w:t>
      </w:r>
      <w:r w:rsidR="000F4B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счет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еще 171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r w:rsidR="000F4B63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047" w:rsidRPr="0023455E" w:rsidRDefault="00204047" w:rsidP="0023455E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Левина Г.В.</w:t>
      </w:r>
      <w:r>
        <w:rPr>
          <w:rFonts w:ascii="Times New Roman" w:hAnsi="Times New Roman" w:cs="Times New Roman"/>
          <w:sz w:val="28"/>
          <w:szCs w:val="28"/>
        </w:rPr>
        <w:t xml:space="preserve"> сообщила</w:t>
      </w:r>
      <w:r w:rsidRPr="00417A85">
        <w:rPr>
          <w:rFonts w:ascii="Times New Roman" w:hAnsi="Times New Roman" w:cs="Times New Roman"/>
          <w:sz w:val="28"/>
          <w:szCs w:val="28"/>
        </w:rPr>
        <w:t xml:space="preserve">, что в адрес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 продолжают поступать многочисленные жалобы жителей на ограничения ГВС. Администрация МО «</w:t>
      </w:r>
      <w:r w:rsidRPr="00417A85">
        <w:rPr>
          <w:rFonts w:ascii="Times New Roman" w:hAnsi="Times New Roman" w:cs="Times New Roman"/>
          <w:sz w:val="28"/>
          <w:szCs w:val="28"/>
        </w:rPr>
        <w:t>Муринское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направила письмо в адрес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просьбой рассмотреть возможность подачи ГВС </w:t>
      </w:r>
      <w:r w:rsidRPr="0023455E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населению в утренние и вечерние часы до урегулирования сложившейся ситуации.</w:t>
      </w:r>
    </w:p>
    <w:p w:rsidR="00204047" w:rsidRDefault="0023455E" w:rsidP="0023455E">
      <w:pPr>
        <w:pStyle w:val="a5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</w:pPr>
      <w:proofErr w:type="spellStart"/>
      <w:r w:rsidRPr="0023455E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u w:val="single"/>
          <w:lang w:eastAsia="zh-CN"/>
        </w:rPr>
        <w:t>Великонивцев</w:t>
      </w:r>
      <w:proofErr w:type="spellEnd"/>
      <w:r w:rsidRPr="0023455E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u w:val="single"/>
          <w:lang w:eastAsia="zh-CN"/>
        </w:rPr>
        <w:t xml:space="preserve"> А.В.</w:t>
      </w:r>
      <w:r w:rsidRPr="0023455E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 xml:space="preserve"> сообщил, что данное письмо ООО «</w:t>
      </w:r>
      <w:proofErr w:type="spellStart"/>
      <w:r w:rsidRPr="0023455E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>Теплоэнерго</w:t>
      </w:r>
      <w:proofErr w:type="spellEnd"/>
      <w:r w:rsidRPr="0023455E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>» рассмотрено и до урегулирования сложившейся ситуации ГВС будет подаваться в полном объеме.</w:t>
      </w:r>
      <w:r w:rsidR="00096858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 xml:space="preserve"> </w:t>
      </w:r>
    </w:p>
    <w:p w:rsidR="00D87D4C" w:rsidRDefault="00096858" w:rsidP="0023455E">
      <w:pPr>
        <w:pStyle w:val="a5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>В настоящее время ООО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>» эксплуатирует котельную в ЖК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>Тридевяткино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 xml:space="preserve"> царство» на основании договора аренды с собственником котельной ООО «ЖилКомТеплоЭнерго». Жилой комплекс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>Тридевяткино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 xml:space="preserve"> «Царство» оборудован собственной котельной, тепловыми сетями, ЛОС и КОС застройщиком ГК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>Унисто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 xml:space="preserve">». </w:t>
      </w:r>
      <w:r w:rsidR="00D87D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 xml:space="preserve">Договора на теплоснабжение и ГВС заключены с ООО «УК «МСК» и ООО «СЗ «ЦКБ+» по следующей схеме: ответственность ООО </w:t>
      </w:r>
      <w:proofErr w:type="spellStart"/>
      <w:r w:rsidR="00D87D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>Теплоэнерго</w:t>
      </w:r>
      <w:proofErr w:type="spellEnd"/>
      <w:r w:rsidR="00D87D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>» - сети от котельной до камер, от камер до ввода в дома и далее – ответственность управляющих компаний. По такой же схеме ООО «УК «Коммунальные сети» предложено заключить договор.</w:t>
      </w:r>
    </w:p>
    <w:p w:rsidR="00096858" w:rsidRPr="0023455E" w:rsidRDefault="00D87D4C" w:rsidP="0023455E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D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u w:val="single"/>
          <w:lang w:eastAsia="zh-CN"/>
        </w:rPr>
        <w:t>Нови</w:t>
      </w:r>
      <w:r w:rsidR="00B85484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u w:val="single"/>
          <w:lang w:eastAsia="zh-CN"/>
        </w:rPr>
        <w:t>ченко</w:t>
      </w:r>
      <w:r w:rsidRPr="00D87D4C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u w:val="single"/>
          <w:lang w:eastAsia="zh-CN"/>
        </w:rPr>
        <w:t xml:space="preserve"> С.А.</w:t>
      </w:r>
      <w: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 xml:space="preserve"> сообщил, что внутриплощадочные сети не являются общедомовым имуществом, это также </w:t>
      </w:r>
      <w:r w:rsidR="000F4B63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>упомянуто</w:t>
      </w:r>
      <w:r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 xml:space="preserve"> в договоре долевого участия в строительстве домов №74, корп.1-3.</w:t>
      </w:r>
    </w:p>
    <w:p w:rsidR="00096858" w:rsidRDefault="0023455E" w:rsidP="00204047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Баранова О.В. </w:t>
      </w:r>
      <w:r w:rsidRPr="0023455E">
        <w:rPr>
          <w:rFonts w:ascii="Times New Roman" w:hAnsi="Times New Roman" w:cs="Times New Roman"/>
          <w:color w:val="000000" w:themeColor="text1"/>
          <w:sz w:val="28"/>
          <w:szCs w:val="28"/>
        </w:rPr>
        <w:t>сообщила</w:t>
      </w:r>
      <w:r w:rsidR="0009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следующее:</w:t>
      </w:r>
    </w:p>
    <w:p w:rsidR="0023455E" w:rsidRPr="00096858" w:rsidRDefault="00096858" w:rsidP="00204047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</w:t>
      </w:r>
      <w:r w:rsidR="0023455E" w:rsidRPr="00234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п.</w:t>
      </w:r>
      <w:r w:rsidR="0023455E" w:rsidRPr="002345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Постановления Правительства РФ от 13.08.2006 N 491</w:t>
      </w:r>
      <w:r w:rsidR="002345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455E" w:rsidRPr="002345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(ред. от 27.02.2017)</w:t>
      </w:r>
      <w:r w:rsidR="002345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455E" w:rsidRPr="002345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 w:rsidR="002345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23455E" w:rsidRPr="002345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нешней границей сетей 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</w:t>
      </w:r>
      <w:r w:rsidR="0023455E" w:rsidRPr="000968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ресурсоснабжающей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23455E" w:rsidRPr="0023455E" w:rsidRDefault="00096858" w:rsidP="0023455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 В соответствии с п. </w:t>
      </w:r>
      <w:r w:rsidR="0023455E" w:rsidRPr="00096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hyperlink r:id="rId6" w:history="1">
        <w:r w:rsidRPr="00096858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Постановление Правительства РФ от 13.08.2006 N 491 (ред. от 27.02.2017)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выполнения...</w:t>
        </w:r>
      </w:hyperlink>
      <w:r w:rsidR="0023455E" w:rsidRPr="00096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 общего имущества включаются внутридомовые инженерные системы холодного и горячего водоснабжения,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сетях.</w:t>
      </w:r>
    </w:p>
    <w:p w:rsidR="00204047" w:rsidRPr="00190C01" w:rsidRDefault="00204047" w:rsidP="0020404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047" w:rsidRDefault="00204047" w:rsidP="00204047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0C01">
        <w:rPr>
          <w:rFonts w:ascii="Times New Roman" w:hAnsi="Times New Roman" w:cs="Times New Roman"/>
          <w:sz w:val="28"/>
          <w:szCs w:val="28"/>
        </w:rPr>
        <w:t>РЕШИЛИ:</w:t>
      </w:r>
    </w:p>
    <w:p w:rsidR="00204047" w:rsidRPr="00D87D4C" w:rsidRDefault="00204047" w:rsidP="00D87D4C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7D4C" w:rsidRPr="00D87D4C" w:rsidRDefault="00D87D4C" w:rsidP="00D87D4C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D4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D87D4C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D87D4C">
        <w:rPr>
          <w:rFonts w:ascii="Times New Roman" w:hAnsi="Times New Roman" w:cs="Times New Roman"/>
          <w:sz w:val="28"/>
          <w:szCs w:val="28"/>
        </w:rPr>
        <w:t>» и ООО «УК «Коммунальные сети» провести переговоры на предмет подписания договора и произвести акт сверки взаиморасчетов.</w:t>
      </w:r>
    </w:p>
    <w:p w:rsidR="00204047" w:rsidRPr="00D87D4C" w:rsidRDefault="00D87D4C" w:rsidP="00D87D4C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D4C">
        <w:rPr>
          <w:rFonts w:ascii="Times New Roman" w:hAnsi="Times New Roman" w:cs="Times New Roman"/>
          <w:sz w:val="28"/>
          <w:szCs w:val="28"/>
        </w:rPr>
        <w:t>Администрации МО «Муринское сельское поселение» провести очередное совещание 26.07.2017г. в 11час.00 мин. с участием представителей застройщика. ООО «</w:t>
      </w:r>
      <w:proofErr w:type="spellStart"/>
      <w:r w:rsidRPr="00D87D4C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D87D4C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D87D4C">
        <w:rPr>
          <w:rFonts w:ascii="Times New Roman" w:hAnsi="Times New Roman" w:cs="Times New Roman"/>
          <w:sz w:val="28"/>
          <w:szCs w:val="28"/>
        </w:rPr>
        <w:t>ЖилКомТеплоЭнерго</w:t>
      </w:r>
      <w:proofErr w:type="spellEnd"/>
      <w:r w:rsidRPr="00D87D4C">
        <w:rPr>
          <w:rFonts w:ascii="Times New Roman" w:hAnsi="Times New Roman" w:cs="Times New Roman"/>
          <w:sz w:val="28"/>
          <w:szCs w:val="28"/>
        </w:rPr>
        <w:t>» и управляющих организаций ООО «УК «Коммунальные сети», ООО «УК «МСК», ООО «СЗ ЦКБ+».</w:t>
      </w:r>
    </w:p>
    <w:p w:rsidR="00204047" w:rsidRPr="00D87D4C" w:rsidRDefault="00204047" w:rsidP="00D87D4C">
      <w:pPr>
        <w:pStyle w:val="Standard"/>
        <w:tabs>
          <w:tab w:val="left" w:pos="72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047" w:rsidRPr="00D87D4C" w:rsidRDefault="00204047" w:rsidP="00D87D4C">
      <w:pPr>
        <w:pStyle w:val="Standard"/>
        <w:tabs>
          <w:tab w:val="left" w:pos="72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484" w:rsidRPr="00D87D4C" w:rsidRDefault="00B85484" w:rsidP="00D87D4C">
      <w:pPr>
        <w:pStyle w:val="Standard"/>
        <w:tabs>
          <w:tab w:val="left" w:pos="72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047" w:rsidRDefault="00204047" w:rsidP="00204047">
      <w:pPr>
        <w:pStyle w:val="Standard"/>
        <w:tabs>
          <w:tab w:val="left" w:pos="72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047" w:rsidRDefault="00204047" w:rsidP="00204047">
      <w:pPr>
        <w:pStyle w:val="Standard"/>
        <w:tabs>
          <w:tab w:val="left" w:pos="72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047" w:rsidRDefault="00204047" w:rsidP="00204047">
      <w:pPr>
        <w:pStyle w:val="Standard"/>
        <w:tabs>
          <w:tab w:val="left" w:pos="72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                                                Г.В. Левина</w:t>
      </w:r>
    </w:p>
    <w:p w:rsidR="00204047" w:rsidRDefault="00204047" w:rsidP="00204047">
      <w:pPr>
        <w:pStyle w:val="Standard"/>
        <w:tabs>
          <w:tab w:val="left" w:pos="72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047" w:rsidRDefault="00204047" w:rsidP="00204047">
      <w:pPr>
        <w:pStyle w:val="Standard"/>
        <w:tabs>
          <w:tab w:val="left" w:pos="72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047" w:rsidRDefault="00204047" w:rsidP="00204047">
      <w:pPr>
        <w:pStyle w:val="Standard"/>
        <w:tabs>
          <w:tab w:val="left" w:pos="72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952"/>
        <w:gridCol w:w="3134"/>
      </w:tblGrid>
      <w:tr w:rsidR="00204047" w:rsidRPr="002C4044" w:rsidTr="00905B46">
        <w:tc>
          <w:tcPr>
            <w:tcW w:w="4410" w:type="dxa"/>
          </w:tcPr>
          <w:p w:rsidR="00204047" w:rsidRPr="002C4044" w:rsidRDefault="00204047" w:rsidP="00905B46">
            <w:pPr>
              <w:pStyle w:val="Standard"/>
              <w:tabs>
                <w:tab w:val="left" w:pos="720"/>
                <w:tab w:val="left" w:pos="851"/>
              </w:tabs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вела </w:t>
            </w:r>
          </w:p>
        </w:tc>
        <w:tc>
          <w:tcPr>
            <w:tcW w:w="1952" w:type="dxa"/>
          </w:tcPr>
          <w:p w:rsidR="00204047" w:rsidRPr="002C4044" w:rsidRDefault="00204047" w:rsidP="00905B46">
            <w:pPr>
              <w:pStyle w:val="Standard"/>
              <w:tabs>
                <w:tab w:val="left" w:pos="720"/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204047" w:rsidRPr="002C4044" w:rsidRDefault="00204047" w:rsidP="00905B46">
            <w:pPr>
              <w:pStyle w:val="Standard"/>
              <w:tabs>
                <w:tab w:val="left" w:pos="720"/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О.В. Баранова</w:t>
            </w:r>
          </w:p>
        </w:tc>
      </w:tr>
    </w:tbl>
    <w:p w:rsidR="00204047" w:rsidRDefault="00204047" w:rsidP="00204047"/>
    <w:p w:rsidR="00204047" w:rsidRDefault="00204047" w:rsidP="00204047"/>
    <w:p w:rsidR="005E4158" w:rsidRDefault="005E4158"/>
    <w:sectPr w:rsidR="005E4158" w:rsidSect="0020404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583"/>
    <w:multiLevelType w:val="hybridMultilevel"/>
    <w:tmpl w:val="CFD6E82E"/>
    <w:lvl w:ilvl="0" w:tplc="7F5444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6F2C3C"/>
    <w:multiLevelType w:val="hybridMultilevel"/>
    <w:tmpl w:val="E8627D6A"/>
    <w:lvl w:ilvl="0" w:tplc="3E6AF8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EA6462"/>
    <w:multiLevelType w:val="hybridMultilevel"/>
    <w:tmpl w:val="18EE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26DBD"/>
    <w:multiLevelType w:val="hybridMultilevel"/>
    <w:tmpl w:val="5AA029D6"/>
    <w:lvl w:ilvl="0" w:tplc="19EA7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47"/>
    <w:rsid w:val="00096858"/>
    <w:rsid w:val="000F4B63"/>
    <w:rsid w:val="00204047"/>
    <w:rsid w:val="0023455E"/>
    <w:rsid w:val="00340DA0"/>
    <w:rsid w:val="003A7896"/>
    <w:rsid w:val="005E4158"/>
    <w:rsid w:val="007B3E58"/>
    <w:rsid w:val="00B85484"/>
    <w:rsid w:val="00D8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404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qFormat/>
    <w:rsid w:val="00204047"/>
    <w:pPr>
      <w:ind w:left="720"/>
    </w:pPr>
  </w:style>
  <w:style w:type="table" w:styleId="a4">
    <w:name w:val="Table Grid"/>
    <w:basedOn w:val="a1"/>
    <w:uiPriority w:val="59"/>
    <w:rsid w:val="0020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0404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3455E"/>
    <w:rPr>
      <w:color w:val="0000FF"/>
      <w:u w:val="single"/>
    </w:rPr>
  </w:style>
  <w:style w:type="character" w:customStyle="1" w:styleId="blk">
    <w:name w:val="blk"/>
    <w:basedOn w:val="a0"/>
    <w:rsid w:val="0023455E"/>
  </w:style>
  <w:style w:type="paragraph" w:styleId="a7">
    <w:name w:val="Balloon Text"/>
    <w:basedOn w:val="a"/>
    <w:link w:val="a8"/>
    <w:uiPriority w:val="99"/>
    <w:semiHidden/>
    <w:unhideWhenUsed/>
    <w:rsid w:val="003A7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78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404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qFormat/>
    <w:rsid w:val="00204047"/>
    <w:pPr>
      <w:ind w:left="720"/>
    </w:pPr>
  </w:style>
  <w:style w:type="table" w:styleId="a4">
    <w:name w:val="Table Grid"/>
    <w:basedOn w:val="a1"/>
    <w:uiPriority w:val="59"/>
    <w:rsid w:val="0020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0404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3455E"/>
    <w:rPr>
      <w:color w:val="0000FF"/>
      <w:u w:val="single"/>
    </w:rPr>
  </w:style>
  <w:style w:type="character" w:customStyle="1" w:styleId="blk">
    <w:name w:val="blk"/>
    <w:basedOn w:val="a0"/>
    <w:rsid w:val="0023455E"/>
  </w:style>
  <w:style w:type="paragraph" w:styleId="a7">
    <w:name w:val="Balloon Text"/>
    <w:basedOn w:val="a"/>
    <w:link w:val="a8"/>
    <w:uiPriority w:val="99"/>
    <w:semiHidden/>
    <w:unhideWhenUsed/>
    <w:rsid w:val="003A7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5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229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Баранова</dc:creator>
  <cp:lastModifiedBy>Арина</cp:lastModifiedBy>
  <cp:revision>2</cp:revision>
  <cp:lastPrinted>2017-07-20T11:56:00Z</cp:lastPrinted>
  <dcterms:created xsi:type="dcterms:W3CDTF">2017-07-20T12:39:00Z</dcterms:created>
  <dcterms:modified xsi:type="dcterms:W3CDTF">2017-07-20T12:39:00Z</dcterms:modified>
</cp:coreProperties>
</file>