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D91ECB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>4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0CE">
        <w:rPr>
          <w:b/>
          <w:sz w:val="28"/>
          <w:szCs w:val="28"/>
        </w:rPr>
        <w:t>С 1 января 2020 года вступ</w:t>
      </w:r>
      <w:r>
        <w:rPr>
          <w:b/>
          <w:sz w:val="28"/>
          <w:szCs w:val="28"/>
        </w:rPr>
        <w:t xml:space="preserve">или </w:t>
      </w:r>
      <w:r w:rsidRPr="003650CE">
        <w:rPr>
          <w:b/>
          <w:sz w:val="28"/>
          <w:szCs w:val="28"/>
        </w:rPr>
        <w:t>в силу правила организации и осуществления федерального государственного надзора в области обращения с животными</w:t>
      </w: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0CE">
        <w:rPr>
          <w:color w:val="000000"/>
          <w:sz w:val="28"/>
          <w:szCs w:val="28"/>
        </w:rPr>
        <w:t xml:space="preserve">Постановлением Правительства РФ от 30.11.2019 № 1560 </w:t>
      </w:r>
      <w:r>
        <w:rPr>
          <w:color w:val="000000"/>
          <w:sz w:val="28"/>
          <w:szCs w:val="28"/>
        </w:rPr>
        <w:t>утверждены</w:t>
      </w:r>
      <w:r w:rsidRPr="003650CE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</w:t>
      </w:r>
      <w:r w:rsidRPr="003650CE">
        <w:rPr>
          <w:color w:val="000000"/>
          <w:sz w:val="28"/>
          <w:szCs w:val="28"/>
        </w:rPr>
        <w:t xml:space="preserve"> организации и осуществления государственного надзора в области обращения с животными</w:t>
      </w:r>
      <w:r>
        <w:rPr>
          <w:color w:val="000000"/>
          <w:sz w:val="28"/>
          <w:szCs w:val="28"/>
        </w:rPr>
        <w:t>.</w:t>
      </w: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Государственный надзор в области обращения с животными </w:t>
      </w:r>
      <w:r w:rsidRPr="003650CE">
        <w:rPr>
          <w:color w:val="000000"/>
          <w:sz w:val="28"/>
          <w:szCs w:val="28"/>
        </w:rPr>
        <w:t xml:space="preserve">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требований Федерального закона от 27.12.2018 </w:t>
      </w:r>
      <w:r>
        <w:rPr>
          <w:color w:val="000000"/>
          <w:sz w:val="28"/>
          <w:szCs w:val="28"/>
        </w:rPr>
        <w:t>№</w:t>
      </w:r>
      <w:r w:rsidRPr="003650CE">
        <w:rPr>
          <w:color w:val="000000"/>
          <w:sz w:val="28"/>
          <w:szCs w:val="28"/>
        </w:rPr>
        <w:t xml:space="preserve"> 498-ФЗ </w:t>
      </w:r>
      <w:r>
        <w:rPr>
          <w:color w:val="000000"/>
          <w:sz w:val="28"/>
          <w:szCs w:val="28"/>
        </w:rPr>
        <w:t>«</w:t>
      </w:r>
      <w:r w:rsidRPr="003650CE">
        <w:rPr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3650CE">
        <w:rPr>
          <w:color w:val="000000"/>
          <w:sz w:val="28"/>
          <w:szCs w:val="28"/>
        </w:rPr>
        <w:t xml:space="preserve">. </w:t>
      </w:r>
      <w:proofErr w:type="gramEnd"/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Государственный надзор осуществляется </w:t>
      </w:r>
      <w:r w:rsidRPr="003650CE">
        <w:rPr>
          <w:color w:val="000000"/>
          <w:sz w:val="28"/>
          <w:szCs w:val="28"/>
        </w:rPr>
        <w:t>Федеральной службой по надзору в сфере природопользования</w:t>
      </w:r>
      <w:r>
        <w:rPr>
          <w:color w:val="000000"/>
          <w:sz w:val="28"/>
          <w:szCs w:val="28"/>
        </w:rPr>
        <w:t>,</w:t>
      </w:r>
      <w:r w:rsidRPr="003650CE">
        <w:rPr>
          <w:color w:val="000000"/>
          <w:sz w:val="28"/>
          <w:szCs w:val="28"/>
        </w:rPr>
        <w:t xml:space="preserve"> Федеральной службой по ветеринарному и фитосанитарному надзору и </w:t>
      </w:r>
      <w:r>
        <w:rPr>
          <w:color w:val="000000"/>
          <w:sz w:val="28"/>
          <w:szCs w:val="28"/>
        </w:rPr>
        <w:t>их</w:t>
      </w:r>
      <w:r w:rsidRPr="003650CE">
        <w:rPr>
          <w:color w:val="000000"/>
          <w:sz w:val="28"/>
          <w:szCs w:val="28"/>
        </w:rPr>
        <w:t xml:space="preserve"> территориальными органами</w:t>
      </w:r>
      <w:r>
        <w:rPr>
          <w:color w:val="000000"/>
          <w:sz w:val="28"/>
          <w:szCs w:val="28"/>
        </w:rPr>
        <w:t>.</w:t>
      </w: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0CE">
        <w:rPr>
          <w:color w:val="000000"/>
          <w:sz w:val="28"/>
          <w:szCs w:val="28"/>
        </w:rPr>
        <w:t xml:space="preserve">Правилами </w:t>
      </w:r>
      <w:r>
        <w:rPr>
          <w:color w:val="000000"/>
          <w:sz w:val="28"/>
          <w:szCs w:val="28"/>
        </w:rPr>
        <w:t xml:space="preserve">также </w:t>
      </w:r>
      <w:r w:rsidRPr="003650CE">
        <w:rPr>
          <w:color w:val="000000"/>
          <w:sz w:val="28"/>
          <w:szCs w:val="28"/>
        </w:rPr>
        <w:t>устанавливается: права и обязанности должностных лиц, уполномоченных осуще</w:t>
      </w:r>
      <w:r>
        <w:rPr>
          <w:color w:val="000000"/>
          <w:sz w:val="28"/>
          <w:szCs w:val="28"/>
        </w:rPr>
        <w:t xml:space="preserve">ствлять государственный надзор; </w:t>
      </w:r>
      <w:r w:rsidRPr="003650CE">
        <w:rPr>
          <w:color w:val="000000"/>
          <w:sz w:val="28"/>
          <w:szCs w:val="28"/>
        </w:rPr>
        <w:t>порядок проведения плановых и внеплановых выездных и документарных проверок в рамках надзора; особенности осуществления</w:t>
      </w:r>
      <w:r>
        <w:rPr>
          <w:color w:val="000000"/>
          <w:sz w:val="28"/>
          <w:szCs w:val="28"/>
        </w:rPr>
        <w:t xml:space="preserve"> </w:t>
      </w:r>
      <w:r w:rsidRPr="003650CE">
        <w:rPr>
          <w:color w:val="000000"/>
          <w:sz w:val="28"/>
          <w:szCs w:val="28"/>
        </w:rPr>
        <w:t>государственного надзора в отношении юридических лиц, индивидуальных предпринимателей, физических лиц</w:t>
      </w:r>
      <w:r>
        <w:rPr>
          <w:color w:val="000000"/>
          <w:sz w:val="28"/>
          <w:szCs w:val="28"/>
        </w:rPr>
        <w:t>.</w:t>
      </w:r>
    </w:p>
    <w:p w:rsidR="002F71F7" w:rsidRDefault="002F71F7" w:rsidP="002F71F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отметить, что </w:t>
      </w:r>
      <w:r w:rsidRPr="003650CE">
        <w:rPr>
          <w:color w:val="000000"/>
          <w:sz w:val="28"/>
          <w:szCs w:val="28"/>
        </w:rPr>
        <w:t>воспрепятствовани</w:t>
      </w:r>
      <w:r>
        <w:rPr>
          <w:color w:val="000000"/>
          <w:sz w:val="28"/>
          <w:szCs w:val="28"/>
        </w:rPr>
        <w:t>е</w:t>
      </w:r>
      <w:r w:rsidRPr="003650CE">
        <w:rPr>
          <w:color w:val="000000"/>
          <w:sz w:val="28"/>
          <w:szCs w:val="28"/>
        </w:rPr>
        <w:t xml:space="preserve"> законной деятельности должностного лица органа государст</w:t>
      </w:r>
      <w:r>
        <w:rPr>
          <w:color w:val="000000"/>
          <w:sz w:val="28"/>
          <w:szCs w:val="28"/>
        </w:rPr>
        <w:t xml:space="preserve">венного надзора недопустимо и влечет </w:t>
      </w:r>
      <w:r w:rsidRPr="003650CE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ую</w:t>
      </w:r>
      <w:r w:rsidRPr="003650CE">
        <w:rPr>
          <w:color w:val="000000"/>
          <w:sz w:val="28"/>
          <w:szCs w:val="28"/>
        </w:rPr>
        <w:t xml:space="preserve"> ответственност</w:t>
      </w:r>
      <w:r>
        <w:rPr>
          <w:color w:val="000000"/>
          <w:sz w:val="28"/>
          <w:szCs w:val="28"/>
        </w:rPr>
        <w:t>ь</w:t>
      </w:r>
      <w:r w:rsidRPr="003650CE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BA04CD" w:rsidRPr="009958FE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lastRenderedPageBreak/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EB255A" w:rsidRDefault="00EB255A" w:rsidP="00BA04CD">
      <w:pPr>
        <w:jc w:val="both"/>
        <w:rPr>
          <w:sz w:val="28"/>
          <w:szCs w:val="28"/>
        </w:rPr>
      </w:pP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EB255A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EB255A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2020-01-24T11:37:00Z</dcterms:created>
  <dcterms:modified xsi:type="dcterms:W3CDTF">2020-01-24T11:37:00Z</dcterms:modified>
</cp:coreProperties>
</file>