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42D" w:rsidRDefault="00C9542D" w:rsidP="00C9542D">
      <w:pPr>
        <w:autoSpaceDE w:val="0"/>
        <w:autoSpaceDN w:val="0"/>
        <w:adjustRightInd w:val="0"/>
        <w:spacing w:after="0" w:line="240" w:lineRule="auto"/>
        <w:jc w:val="left"/>
        <w:rPr>
          <w:rFonts w:ascii="Tms Rmn" w:hAnsi="Tms Rmn" w:cs="Tms Rmn"/>
          <w:b/>
          <w:bCs/>
          <w:color w:val="000000"/>
          <w:sz w:val="48"/>
          <w:szCs w:val="48"/>
        </w:rPr>
      </w:pPr>
      <w:r>
        <w:rPr>
          <w:rFonts w:ascii="Tms Rmn" w:hAnsi="Tms Rmn" w:cs="Tms Rmn"/>
          <w:b/>
          <w:bCs/>
          <w:color w:val="000000"/>
          <w:sz w:val="48"/>
          <w:szCs w:val="48"/>
        </w:rPr>
        <w:t>Полезно знать: коротко о материнском капитале</w:t>
      </w:r>
    </w:p>
    <w:p w:rsidR="00C9542D" w:rsidRDefault="00C9542D" w:rsidP="00C9542D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Материнский (семейный) капитал – это мера государственной поддержки российских семей, в которых с 2007 года родился или был усыновлён второй ребёнок (а также третий, четвертый и любой следующий ребёнок, если до этого право на материнский капитал не возникало или не оформлялось). Семьи, в </w:t>
      </w:r>
      <w:proofErr w:type="gramStart"/>
      <w:r>
        <w:rPr>
          <w:rFonts w:ascii="Tms Rmn" w:hAnsi="Tms Rmn" w:cs="Tms Rmn"/>
          <w:color w:val="000000"/>
          <w:sz w:val="24"/>
          <w:szCs w:val="24"/>
        </w:rPr>
        <w:t>которых</w:t>
      </w:r>
      <w:proofErr w:type="gramEnd"/>
      <w:r>
        <w:rPr>
          <w:rFonts w:ascii="Tms Rmn" w:hAnsi="Tms Rmn" w:cs="Tms Rmn"/>
          <w:color w:val="000000"/>
          <w:sz w:val="24"/>
          <w:szCs w:val="24"/>
        </w:rPr>
        <w:t xml:space="preserve"> начиная с 1 января 2020 года появился первый ребёнок, также имеют право на материнский капитал.</w:t>
      </w:r>
    </w:p>
    <w:p w:rsidR="00C9542D" w:rsidRDefault="00C9542D" w:rsidP="00C9542D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С 15 апреля 2020 года сертификат на материнский капитал оформляется автоматически по сведениям, поступившим из органов ЗАГС. Информация о получении семьей материнского капитала направляется в личный кабинет владельца сертификата на сайте ПФР или портале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Госуслуг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. Семья может распоряжаться материнским капиталом, получив сертификат в электронной форме в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беззаявительном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порядке.</w:t>
      </w:r>
    </w:p>
    <w:p w:rsidR="00C9542D" w:rsidRDefault="00C9542D" w:rsidP="00C9542D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Полезные факты:</w:t>
      </w:r>
    </w:p>
    <w:p w:rsidR="00C9542D" w:rsidRDefault="00C9542D" w:rsidP="00C9542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программа материнского (семейного) капитала действует до конца 2026 года;</w:t>
      </w:r>
    </w:p>
    <w:p w:rsidR="00C9542D" w:rsidRDefault="00C9542D" w:rsidP="00C9542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материнский капитал индексируется государством, изменение его размера не влечёт замену сертификата;</w:t>
      </w:r>
    </w:p>
    <w:p w:rsidR="00C9542D" w:rsidRDefault="00C9542D" w:rsidP="00C9542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срок распоряжения материнским капиталом не ограничен;</w:t>
      </w:r>
    </w:p>
    <w:p w:rsidR="00C9542D" w:rsidRDefault="00C9542D" w:rsidP="00C9542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материнский капитал освобождается от налога на доходы физических лиц;</w:t>
      </w:r>
    </w:p>
    <w:p w:rsidR="00C9542D" w:rsidRDefault="00C9542D" w:rsidP="00C9542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ms Rmn" w:hAnsi="Tms Rmn" w:cs="Tms Rmn"/>
          <w:color w:val="000000"/>
          <w:sz w:val="24"/>
          <w:szCs w:val="24"/>
        </w:rPr>
      </w:pPr>
      <w:proofErr w:type="gramStart"/>
      <w:r>
        <w:rPr>
          <w:rFonts w:ascii="Tms Rmn" w:hAnsi="Tms Rmn" w:cs="Tms Rmn"/>
          <w:color w:val="000000"/>
          <w:sz w:val="24"/>
          <w:szCs w:val="24"/>
        </w:rPr>
        <w:t>действие сертификата прекращается в случае смерти владельца, лишения его родительских прав в отношении ребёнка, в связи с рождением или усыновлением которого возникло право на получение материнского капитала, совершения им в отношении своего ребёнка (детей) умышленного преступления, относящегося к преступлениям против личности и повлекшего за собой лишение родительских прав или ограничение родительских прав в отношении ребёнка (детей), а также в случае</w:t>
      </w:r>
      <w:proofErr w:type="gramEnd"/>
      <w:r>
        <w:rPr>
          <w:rFonts w:ascii="Tms Rmn" w:hAnsi="Tms Rmn" w:cs="Tms Rmn"/>
          <w:color w:val="000000"/>
          <w:sz w:val="24"/>
          <w:szCs w:val="24"/>
        </w:rPr>
        <w:t xml:space="preserve"> отмены усыновления ребёнка, в связи с усыновлением которого возникло право на материнский капитал, или в связи с использованием средств материнского капитала в полном объёме;</w:t>
      </w:r>
    </w:p>
    <w:p w:rsidR="00C9542D" w:rsidRDefault="00C9542D" w:rsidP="00C9542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средства материнского капитала можно получить только по безналичному расчёту. Любые схемы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обналичивания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этих средств являются незаконными. При этом владелец сертификата на материнский капитал, который соглашается принять участие в схемах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обналичивания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>, идёт на совершение противоправного акта и может быть признан соучастником преступления по факту нецелевого использования государственных средств. </w:t>
      </w:r>
    </w:p>
    <w:p w:rsidR="00C9542D" w:rsidRDefault="00C9542D" w:rsidP="00C9542D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i/>
          <w:iCs/>
          <w:color w:val="000000"/>
          <w:sz w:val="24"/>
          <w:szCs w:val="24"/>
        </w:rPr>
      </w:pPr>
      <w:r>
        <w:rPr>
          <w:rFonts w:ascii="Tms Rmn" w:hAnsi="Tms Rmn" w:cs="Tms Rmn"/>
          <w:i/>
          <w:iCs/>
          <w:color w:val="000000"/>
          <w:sz w:val="24"/>
          <w:szCs w:val="24"/>
        </w:rPr>
        <w:t>Получить более подробную информацию о материнском капитале (о его размере, как распорядиться и пр.) можно на сайте ПФР в разделе «Материнский (семейный) капитал».</w:t>
      </w:r>
    </w:p>
    <w:p w:rsidR="00115F24" w:rsidRDefault="00115F24"/>
    <w:sectPr w:rsidR="00115F24" w:rsidSect="008566E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B481730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542D"/>
    <w:rsid w:val="00115F24"/>
    <w:rsid w:val="0070277F"/>
    <w:rsid w:val="00A745F7"/>
    <w:rsid w:val="00C95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F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1981</Characters>
  <Application>Microsoft Office Word</Application>
  <DocSecurity>0</DocSecurity>
  <Lines>16</Lines>
  <Paragraphs>4</Paragraphs>
  <ScaleCrop>false</ScaleCrop>
  <Company/>
  <LinksUpToDate>false</LinksUpToDate>
  <CharactersWithSpaces>2324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057ManotskovaEA</dc:creator>
  <cp:keywords/>
  <dc:description/>
  <cp:lastModifiedBy>057ManotskovaEA</cp:lastModifiedBy>
  <cp:revision>2</cp:revision>
  <dcterms:created xsi:type="dcterms:W3CDTF">2021-10-12T10:57:00Z</dcterms:created>
  <dcterms:modified xsi:type="dcterms:W3CDTF">2021-10-12T10:57:00Z</dcterms:modified>
</cp:coreProperties>
</file>