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F5" w:rsidRDefault="001505F5" w:rsidP="001505F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Если в выписке из индивидуального лицевого счета отражены не все сведения</w:t>
      </w:r>
    </w:p>
    <w:p w:rsidR="001505F5" w:rsidRDefault="001505F5" w:rsidP="001505F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обнаружили, что какие-либо сведения о стаже, заработке, других периодах, включаемых в страховой стаж, не учтены или учтены не в полном объеме, и хотите внести в ИЛС недостающие сведения, Вам следует обратиться в клиентскую службу территориального органа ПФР с подтверждающими документами.</w:t>
      </w:r>
    </w:p>
    <w:p w:rsidR="001505F5" w:rsidRDefault="001505F5" w:rsidP="001505F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Узнать о сформированных пенсионных правах, которые отражены на Вашем индивидуальном лицевом счёте (ИЛС), можно через «Личный кабинет гражданина» на сайте Пенсионного Фонда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www.pfrf.ru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, Единый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</w:rPr>
          <w:t>www.gosuslugi.ru</w:t>
        </w:r>
      </w:hyperlink>
      <w:r>
        <w:rPr>
          <w:rFonts w:ascii="Tms Rmn" w:hAnsi="Tms Rmn" w:cs="Tms Rmn"/>
          <w:color w:val="000000"/>
          <w:sz w:val="24"/>
          <w:szCs w:val="24"/>
        </w:rPr>
        <w:t>, в территориальном органе ПФР или через МФЦ.</w:t>
      </w:r>
    </w:p>
    <w:p w:rsidR="001505F5" w:rsidRDefault="001505F5" w:rsidP="001505F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Сведения, указанные в ИЛС, сформированы на основе данных, переданных в ПФР Вашим работодателем.</w:t>
      </w:r>
    </w:p>
    <w:p w:rsidR="000B1AE9" w:rsidRDefault="000B1AE9"/>
    <w:sectPr w:rsidR="000B1AE9" w:rsidSect="00BC6B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5F5"/>
    <w:rsid w:val="000B1AE9"/>
    <w:rsid w:val="001505F5"/>
    <w:rsid w:val="00356520"/>
    <w:rsid w:val="00AF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057TkachevaNV</dc:creator>
  <cp:keywords/>
  <dc:description/>
  <cp:lastModifiedBy>057TkachevaNV</cp:lastModifiedBy>
  <cp:revision>5</cp:revision>
  <dcterms:created xsi:type="dcterms:W3CDTF">2020-01-13T06:28:00Z</dcterms:created>
  <dcterms:modified xsi:type="dcterms:W3CDTF">2020-01-13T06:30:00Z</dcterms:modified>
</cp:coreProperties>
</file>